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546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UHF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中距离手持终端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C77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60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15875</wp:posOffset>
                  </wp:positionV>
                  <wp:extent cx="465455" cy="1789430"/>
                  <wp:effectExtent l="0" t="0" r="10795" b="1270"/>
                  <wp:wrapSquare wrapText="bothSides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-174625</wp:posOffset>
                  </wp:positionV>
                  <wp:extent cx="1032510" cy="1836420"/>
                  <wp:effectExtent l="0" t="0" r="15240" b="11430"/>
                  <wp:wrapTight wrapText="bothSides">
                    <wp:wrapPolygon>
                      <wp:start x="0" y="0"/>
                      <wp:lineTo x="0" y="21286"/>
                      <wp:lineTo x="21122" y="21286"/>
                      <wp:lineTo x="21122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975995" cy="1783715"/>
                  <wp:effectExtent l="0" t="0" r="14605" b="698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78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采用高性能处理器，更出色的灵敏度，有助于实现更精准、更快速的数据采集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Android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8.1/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.0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操作系统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Cortex-A53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/2.3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GHz 八核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5.2寸，IPS FHD高清屏幕；1920*1080分辨率；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5000mAh高压电池待机更持久;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支持4G全网通支持2.4G/5G双频 Wi-Fi;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3GB+32GB/4GB+64GB/6+128GB大容量存储可选；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支持一维扫描、二维扫描、UHF、NFC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、虹膜生物识别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等物联网功能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康宁玻璃，特别防摔设计，经过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1.5米跌落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1000次0.5米翻滚测试，依然正常工作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IP6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防护等级，软硬胶双料注塑工艺，使产品具备防水、防尘、防腐蚀、防油污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其广泛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应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用于资产管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理、鞋服零售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图书档案管理、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车辆管理、仓储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物流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管理、金融管理等领域。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行业定制专属UI设计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62" w:tblpY="307"/>
        <w:tblOverlap w:val="never"/>
        <w:tblW w:w="9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0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0"/>
                <w:sz w:val="18"/>
                <w:szCs w:val="18"/>
                <w:lang w:val="en-US" w:eastAsia="zh-CN"/>
              </w:rPr>
              <w:t>VH-C77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基本参数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整机尺寸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164.2mm x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78.8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.0mm 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整机重量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288g（基本版）（取决于模块配置）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5.2寸，IPS FHD 1920x1080分辨率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触控屏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康宁大猩猩玻璃，支持多点触控，支持手套或湿手操作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vMerge w:val="restart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扩展插槽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1个SIM卡槽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vMerge w:val="continue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一个卡槽SIM或TF二选一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USB 2.0 Type-C, OTG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八核版本支持Type-C耳机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音频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扬声器，2个麦克风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键盘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4个主键盘，1个电源键，2个扫描键，1个多功能键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后置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摄像头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1300万像素彩色摄像头，支持自动对焦、闪光灯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前置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摄像头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（选配））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00万像素彩色摄像头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GPS导航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内置GPS全球定位系统，误差范围±5m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传感器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重力传感器，光线传感器，距离传感器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、震动马达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CPU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 xml:space="preserve">Cortex-A53 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/2.3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>GHz 八核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3GB+32GB/4GB+64GB/6+128GB大容量存储可选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 xml:space="preserve">Android 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8.1/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.0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>操作系统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；支持 Soti MobiControl, SafeUEM等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开</w:t>
            </w: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发环境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19191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SDK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终端软件开发工具包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开发语言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Java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开发工具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Eclipse / Android Studio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扩展内存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MicroSD (TF)卡可扩展至128GB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数据通讯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WLAN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支持IEEE802.11 a/b/g/n协议, (2.4G/5G双频)；内置天线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WWAN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 xml:space="preserve">Android 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8.1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2G: 900/1800MHz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3G: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WCDMA：B1/B8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CDMA2000 EVDO:BCO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TD-SCDMA：B34/B39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4G: TDD-LTE: B38, B39, B40, B41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FDD-LTE: B1, B3, B5，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WWAN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zh-CN"/>
              </w:rPr>
              <w:t>Android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11.0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2G：GSM850/GSM900/DCS1800/PCS1900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3G:WCDMA：B1/B2/B4/B5/B8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CDMA2000 EVDO:BCO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TD-SCDMA：A/F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4G:B1/B2/BB3/B4/B5/B7/B8/B12/B17/B20/B28A/B28B/B34/B38/B39/B40/B41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Bluetooth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符合Bluetooth 4.0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蓝牙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Android8.1：Bluetooth V2.1+EDR,3.2+HS，V4.1+HS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tLeast"/>
              <w:jc w:val="both"/>
              <w:textAlignment w:val="auto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Android11.0；Bluetooth 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GNSS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集成GPS，GLONASS和北斗；内置天线，支持AGPS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-20℃～50℃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相对湿度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5%～95%不凝结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跌落规格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在操作温度范围内，6面均能承受多次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至少20次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从1.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米高度跌落至混凝土地面的冲击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滚动测试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滚动连续1000次0.5米，</w:t>
            </w:r>
            <w:r>
              <w:rPr>
                <w:rFonts w:hint="eastAsia" w:ascii="微软雅黑" w:hAnsi="微软雅黑" w:eastAsia="微软雅黑" w:cs="微软雅黑"/>
                <w:color w:val="0C0C0C"/>
                <w:spacing w:val="0"/>
                <w:sz w:val="18"/>
                <w:szCs w:val="18"/>
              </w:rPr>
              <w:t>6个面接触面滚动后依然稳定运行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，达到 IEC 滚动规格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静电防护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±15KV空气放电，±6KV接触放电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主机IP65，达到 IEC 密封标准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电池性能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电池容量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可充电锂聚合物电池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待机时间&gt;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充电时间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充电时间3-4小时（使用标配电源适配器和数据线）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工作时间&gt;12小时（取决于使用情况和网络环境）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条码采集（选配）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一维条码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一维激光扫描模组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Zebra SE965 / Honeywell N4313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支持一维条码类型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CPU/EAN,Code128，Code39，Cod,11，Interleaved2of5，Discrete 2 of 5，Chinese 2 of 5，Codabar,MSI,RSS等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二维条码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二维扫描引擎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Zebra: SE4710 / SE4750 / SE4750MR; Honeywell: N6603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支持二维条码类型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PDF417, MicroPDF417, Composite, RSS, TLC-39,Datamatrix, QR code, Micro QR code, Aztec, MaxiCode, Postal Codes,US PostNet,US Planet, UK Postal, Australian Postal,Japan Postal, Dutch Postal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(KIX)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超高频RFID（选配）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868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MHz、865MHz（865-868MHz或902-92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针对EPC C1 GEN2 /ISO18000-6C协议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＞2米（圆极化，室内）；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群读速率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＞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标签每秒（圆极化）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1W（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dBm，支持+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 ～+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dBm调节）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RFID模块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VM-5S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，基于</w:t>
            </w: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  <w:t>pr9200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天线参数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线极化天线（1dBi）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  <w:t>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针对ISO15693、ISO14443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lang w:val="en-US" w:eastAsia="zh-CN"/>
              </w:rPr>
              <w:t>A/B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双协议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  <w:lang w:val="en-US" w:eastAsia="zh-CN"/>
              </w:rPr>
              <w:t xml:space="preserve"> 3-8cm</w:t>
            </w:r>
            <w:r>
              <w:rPr>
                <w:rFonts w:hint="eastAsia" w:ascii="微软雅黑" w:hAnsi="微软雅黑" w:eastAsia="微软雅黑" w:cs="微软雅黑"/>
                <w:spacing w:val="0"/>
                <w:sz w:val="18"/>
                <w:szCs w:val="18"/>
              </w:rPr>
              <w:t>（与标签和环境有关）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40"/>
              <w:rPr>
                <w:rFonts w:hint="eastAsia" w:ascii="微软雅黑" w:hAnsi="微软雅黑" w:eastAsia="微软雅黑" w:cs="微软雅黑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虹膜识别（选配）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&lt;150ms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FAR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1/10000000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协议标准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ISO/IEC 19794-6，GB/T 20979-2007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50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包装清单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锂电池、充电头、DC充电线、USB充电线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6A881C"/>
    <w:multiLevelType w:val="singleLevel"/>
    <w:tmpl w:val="A66A881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26B9E"/>
    <w:rsid w:val="06241ECA"/>
    <w:rsid w:val="09550008"/>
    <w:rsid w:val="0BB126C2"/>
    <w:rsid w:val="150250A7"/>
    <w:rsid w:val="26216889"/>
    <w:rsid w:val="29AE3FC0"/>
    <w:rsid w:val="2CD83442"/>
    <w:rsid w:val="37EB7D96"/>
    <w:rsid w:val="3E453C5A"/>
    <w:rsid w:val="457A557E"/>
    <w:rsid w:val="48D23552"/>
    <w:rsid w:val="4DB50956"/>
    <w:rsid w:val="5247197C"/>
    <w:rsid w:val="525B5F30"/>
    <w:rsid w:val="59B2381B"/>
    <w:rsid w:val="652619AF"/>
    <w:rsid w:val="72A05BF2"/>
    <w:rsid w:val="72A26969"/>
    <w:rsid w:val="746346C8"/>
    <w:rsid w:val="77166550"/>
    <w:rsid w:val="794A05E9"/>
    <w:rsid w:val="79A126FE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2021-08-03T03:27:27Z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