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9"/>
        <w:tblW w:w="10500" w:type="dxa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  <w:gridCol w:w="5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9" w:type="dxa"/>
          </w:tcPr>
          <w:p>
            <w:pPr>
              <w:pStyle w:val="4"/>
              <w:shd w:val="clear"/>
              <w:spacing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</w:p>
          <w:p>
            <w:pPr>
              <w:pStyle w:val="4"/>
              <w:shd w:val="clear"/>
              <w:spacing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RFID固定式</w:t>
            </w:r>
          </w:p>
          <w:p>
            <w:pPr>
              <w:pStyle w:val="4"/>
              <w:shd w:val="clear"/>
              <w:spacing w:line="240" w:lineRule="auto"/>
              <w:ind w:leftChars="1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工业型读写器</w:t>
            </w:r>
          </w:p>
          <w:p>
            <w:pPr>
              <w:pStyle w:val="4"/>
              <w:shd w:val="clear"/>
              <w:spacing w:line="240" w:lineRule="auto"/>
              <w:ind w:leftChars="100"/>
              <w:jc w:val="left"/>
              <w:rPr>
                <w:rFonts w:hint="default" w:eastAsia="微软雅黑"/>
                <w:b/>
                <w:bCs/>
                <w:color w:val="D70C19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VF-747P</w:t>
            </w:r>
          </w:p>
          <w:p>
            <w:pPr>
              <w:pStyle w:val="4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371" w:type="dxa"/>
          </w:tcPr>
          <w:p>
            <w:pPr>
              <w:pStyle w:val="4"/>
              <w:spacing w:line="360" w:lineRule="auto"/>
              <w:jc w:val="center"/>
            </w:pPr>
          </w:p>
          <w:p>
            <w:pPr>
              <w:pStyle w:val="4"/>
              <w:spacing w:line="360" w:lineRule="auto"/>
              <w:jc w:val="right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621790" cy="1315085"/>
                  <wp:effectExtent l="0" t="0" r="16510" b="18415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790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532890" cy="1266190"/>
                  <wp:effectExtent l="0" t="0" r="10160" b="10160"/>
                  <wp:docPr id="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20115" cy="285115"/>
                  <wp:effectExtent l="0" t="0" r="1333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textAlignment w:val="auto"/>
        <w:rPr>
          <w:rFonts w:hint="eastAsia" w:ascii="宋体" w:hAnsi="宋体"/>
          <w:b/>
          <w:color w:val="FFFFFF"/>
          <w:sz w:val="24"/>
          <w:shd w:val="clear" w:color="auto" w:fill="000000"/>
          <w:lang w:val="en-US" w:eastAsia="zh-CN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结构设计：外壳采用高强度压铸铝材，外观专利设计，坚固耐用，满足苛刻工作环境要求；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UHF RFID模块: 采用Impinj性能优异的Indy R2000专用 UHF RFID芯片，具有出色的稳定性和强劲的多标签远距离识别性能；TI ARM嵌入式处理芯片实现高速读取和数据快速运算；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适用标签：全面支持符合EPCglobal UHF Class 1 Gen 2 / ISO 18000-6C/ ISO18000-6B标准的电子标签；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工作频段：工作频率865-868MHZ，902-928MHZ(可按不同的国家或地区要求调整)；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协议支持：支持万全VUP协议，支持ModbusTCP、ModbusRTU协议、支持TCP/UDP协议；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通讯方式：支持百兆网口通讯、WiFi\4G（选配）、支持232/485通讯、支持韦根通讯；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通讯接口（GPIO逻辑控制）：采用4路输出控制（支持DC24V/2A，AC124V/2A），2路输入控制；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天线接口：支持4路RFID外接SMA天线接口；独立的WIFI和4G天线接口（WiFi/4G选配）；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供电方式：方式1、支持宽压9V-24DCDC（3A）供电；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0" w:leftChars="0" w:right="0" w:rightChars="0" w:firstLine="1470" w:firstLineChars="7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方式2、也可采用POE供电（只支持百兆1236线序供电）；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功率范围：输出功率达0～33dbm可调，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读/盘模式：支持连续（自动）、命令、触发方式工作模式；数据上报模式：缓存、定时、即时模式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升级方式：1、线下升级：支持RS232；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0" w:rightChars="0" w:firstLine="1260" w:firstLineChars="60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   2、在线升级：TCP升级方式：100网口和2.4G_WiFi均支持（WIFI选配）；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工作提示：多个LED采用不同的闪烁状态，及蜂鸣器不同的鸣响方式，来方便用户掌控产品的工作状态。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防护：所有通讯接口隔离防护、部分关键通讯接口防雷防静电；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认证要求：通过FCC、CE认证，应用满足仓储物流供应链、固定资产管理、交通车辆管理、生产制造等；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84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温度保护：极寒地区支持温度补偿功能（选配）：</w:t>
      </w: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宋体" w:cs="微软雅黑"/>
          <w:spacing w:val="2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eastAsia="宋体"/>
          <w:lang w:val="en-US" w:eastAsia="zh-CN"/>
        </w:rPr>
        <w:t xml:space="preserve">    </w:t>
      </w:r>
      <w:r>
        <w:drawing>
          <wp:inline distT="0" distB="0" distL="114300" distR="114300">
            <wp:extent cx="1749425" cy="998220"/>
            <wp:effectExtent l="0" t="0" r="3175" b="1143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614805" cy="986155"/>
            <wp:effectExtent l="0" t="0" r="4445" b="44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291590" cy="972820"/>
            <wp:effectExtent l="0" t="0" r="3810" b="1778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136650" cy="1005840"/>
            <wp:effectExtent l="0" t="0" r="6350" b="381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 xml:space="preserve">                         AGV车导航                                  物流分拣线                               汽车零部件管理                       机床刀具管理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420" w:leftChars="0" w:right="0" w:right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7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10"/>
        <w:tblpPr w:leftFromText="180" w:rightFromText="180" w:vertAnchor="text" w:horzAnchor="page" w:tblpX="1125" w:tblpY="208"/>
        <w:tblOverlap w:val="never"/>
        <w:tblW w:w="10050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7269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VF-747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P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ind w:leftChars="100"/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性能指标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RF核心芯片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美国英频杰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Indy R2000专用射频芯片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EPC Global UHF class1 Gen2/ISO 18000-6C/ISO 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902-928MHz或865-868MHz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输出功率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33dBm±1dBm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输出功率调节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1dBm步进(通过VANCH 软件进行设置）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接收灵敏度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＜﹣85dBm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标签识别峰值速度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＞800次/秒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VA-9595F(远场天线）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13～33dBm：距离60-10000mm（与读写器参数配置、天线增益、标签类型有关）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VA-9595N（近场天线）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13～33dBm：距离20-350mm（与读写器参数配置、天线增益、标签类型有关）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写入距离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0-10米（与读写器参数配置、天线增益、标签类型有关）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标签RSSI      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天线连接保护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支持地区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美国、加拿大和其他符合美国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FCC Part 15规范的地区</w:t>
            </w:r>
          </w:p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欧洲和其他符合ETSI EN 302 308规范地区</w:t>
            </w:r>
          </w:p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中国、印度、日本、韩国、马来西亚、台湾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4个外接SMA天线接口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、RS232、RS485、Wiegand26/34接口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ModbusTCP、ModbusRTU协议、TCP/UDP</w:t>
            </w:r>
            <w:bookmarkStart w:id="0" w:name="_GoBack"/>
            <w:bookmarkEnd w:id="0"/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支持IEEE 802.11 n/b/g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加热装置（选配）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低温自动加热（零下5ºC）选配（根据项目现场环境确定）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工作状态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LED指示灯、蜂鸣器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路输入、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路输出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提供API开发包及VC和VB、Java应用例程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测试软件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VANCH VUPv1.0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leftChars="100"/>
              <w:rPr>
                <w:rFonts w:hint="default" w:ascii="微软雅黑" w:hAnsi="微软雅黑" w:eastAsia="微软雅黑" w:cs="微软雅黑"/>
                <w:color w:val="EEECE1" w:themeColor="background2"/>
                <w:sz w:val="18"/>
                <w:szCs w:val="18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机械电气性能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(长)*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(宽)*3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配有220V交流输入，＋12V/3A直流输出的电源变换器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SMA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型连接器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功耗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最大功率3W，最大启动电流1A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约1.32kg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IP51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-20 ºC to +60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存储温度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-40°C to 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合规性认证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Chars="10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FCC认证、CE认证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4"/>
        <w:rPr>
          <w:rFonts w:hint="eastAsia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</w:t>
      </w:r>
      <w:r>
        <w:rPr>
          <w:rFonts w:hint="eastAsia" w:eastAsia="宋体"/>
          <w:b/>
          <w:bCs/>
          <w:sz w:val="17"/>
          <w:lang w:val="en-US" w:eastAsia="zh-CN"/>
        </w:rPr>
        <w:t xml:space="preserve">   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Arial" w:cs="Arial"/>
          <w:b/>
          <w:color w:val="FFFFFF"/>
          <w:sz w:val="24"/>
          <w:szCs w:val="22"/>
          <w:shd w:val="clear" w:color="auto" w:fill="000000"/>
          <w:lang w:val="en-US" w:eastAsia="zh-CN" w:bidi="en-US"/>
        </w:rPr>
        <w:t xml:space="preserve"> 产品尺寸图：</w:t>
      </w:r>
    </w:p>
    <w:p>
      <w:pPr>
        <w:pStyle w:val="4"/>
        <w:jc w:val="center"/>
      </w:pPr>
      <w:r>
        <w:drawing>
          <wp:inline distT="0" distB="0" distL="114300" distR="114300">
            <wp:extent cx="4995545" cy="3648710"/>
            <wp:effectExtent l="0" t="0" r="14605" b="889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17"/>
          <w:lang w:val="en-US" w:eastAsia="zh-CN"/>
        </w:rPr>
        <w:t xml:space="preserve">     </w:t>
      </w:r>
      <w:r>
        <w:rPr>
          <w:rFonts w:hint="eastAsia" w:eastAsia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Arial" w:cs="Arial"/>
          <w:b/>
          <w:color w:val="FFFFFF"/>
          <w:sz w:val="24"/>
          <w:szCs w:val="22"/>
          <w:shd w:val="clear" w:color="auto" w:fill="000000"/>
          <w:lang w:val="en-US" w:eastAsia="zh-CN" w:bidi="en-US"/>
        </w:rPr>
        <w:t>配套天线：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ind w:firstLine="449" w:firstLineChars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866130" cy="1791335"/>
            <wp:effectExtent l="0" t="0" r="1270" b="1841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2068" w:tblpY="16017"/>
      <w:tblOverlap w:val="never"/>
      <w:tblW w:w="794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20"/>
      <w:gridCol w:w="2621"/>
      <w:gridCol w:w="269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both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1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2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E74B34"/>
    <w:multiLevelType w:val="singleLevel"/>
    <w:tmpl w:val="CEE74B3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BED"/>
    <w:rsid w:val="03AF2B9B"/>
    <w:rsid w:val="070B646C"/>
    <w:rsid w:val="08376486"/>
    <w:rsid w:val="08EF7F54"/>
    <w:rsid w:val="09550008"/>
    <w:rsid w:val="097B5FF2"/>
    <w:rsid w:val="0A411C6C"/>
    <w:rsid w:val="0ACA6F7D"/>
    <w:rsid w:val="0B032BF5"/>
    <w:rsid w:val="0BB126C2"/>
    <w:rsid w:val="0BE47D93"/>
    <w:rsid w:val="0E4D37C2"/>
    <w:rsid w:val="0EFE33EA"/>
    <w:rsid w:val="0F576C78"/>
    <w:rsid w:val="13344B59"/>
    <w:rsid w:val="14491602"/>
    <w:rsid w:val="1450443D"/>
    <w:rsid w:val="150250A7"/>
    <w:rsid w:val="1BB00809"/>
    <w:rsid w:val="1C0A69CA"/>
    <w:rsid w:val="22B66748"/>
    <w:rsid w:val="26216889"/>
    <w:rsid w:val="29AE3FC0"/>
    <w:rsid w:val="2ACE2CC6"/>
    <w:rsid w:val="2EDF1AAB"/>
    <w:rsid w:val="34B31112"/>
    <w:rsid w:val="361E69D2"/>
    <w:rsid w:val="37022AD9"/>
    <w:rsid w:val="37C609D0"/>
    <w:rsid w:val="382767D1"/>
    <w:rsid w:val="3A9600C7"/>
    <w:rsid w:val="3D8E19D2"/>
    <w:rsid w:val="42E636A1"/>
    <w:rsid w:val="436C1C33"/>
    <w:rsid w:val="452C17AF"/>
    <w:rsid w:val="49977F45"/>
    <w:rsid w:val="4A682C4E"/>
    <w:rsid w:val="4D063438"/>
    <w:rsid w:val="4DB50956"/>
    <w:rsid w:val="4E682971"/>
    <w:rsid w:val="4ED1422A"/>
    <w:rsid w:val="4FAD1B63"/>
    <w:rsid w:val="4FAE3670"/>
    <w:rsid w:val="525B5F30"/>
    <w:rsid w:val="53812830"/>
    <w:rsid w:val="54815644"/>
    <w:rsid w:val="58096E06"/>
    <w:rsid w:val="58F71D33"/>
    <w:rsid w:val="59B2381B"/>
    <w:rsid w:val="5C230A89"/>
    <w:rsid w:val="61A67218"/>
    <w:rsid w:val="624654BB"/>
    <w:rsid w:val="652619AF"/>
    <w:rsid w:val="6CE43BCD"/>
    <w:rsid w:val="6F111E84"/>
    <w:rsid w:val="711D2166"/>
    <w:rsid w:val="723824F9"/>
    <w:rsid w:val="72AA0ADD"/>
    <w:rsid w:val="73D36179"/>
    <w:rsid w:val="74BC65CD"/>
    <w:rsid w:val="78411105"/>
    <w:rsid w:val="7956142C"/>
    <w:rsid w:val="7CE96CC2"/>
    <w:rsid w:val="7F1F3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Grid 8"/>
    <w:basedOn w:val="8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2">
    <w:name w:val="Strong"/>
    <w:qFormat/>
    <w:uiPriority w:val="22"/>
    <w:rPr>
      <w:b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en-US" w:bidi="en-US"/>
    </w:rPr>
  </w:style>
  <w:style w:type="paragraph" w:customStyle="1" w:styleId="15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2021-12-14T02:15:17Z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0957D802775B425C843B93339186A587</vt:lpwstr>
  </property>
</Properties>
</file>