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tbl>
      <w:tblPr>
        <w:tblStyle w:val="9"/>
        <w:tblW w:w="10500" w:type="dxa"/>
        <w:tblInd w:w="3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9"/>
        <w:gridCol w:w="53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29" w:type="dxa"/>
          </w:tcPr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 RFID</w:t>
            </w:r>
          </w:p>
          <w:p>
            <w:pPr>
              <w:pStyle w:val="4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工业型读写器</w:t>
            </w:r>
          </w:p>
          <w:p>
            <w:pPr>
              <w:pStyle w:val="4"/>
              <w:rPr>
                <w:rFonts w:hint="default" w:ascii="Times New Roman"/>
                <w:sz w:val="20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0"/>
                <w:szCs w:val="40"/>
                <w:lang w:val="en-US" w:eastAsia="zh-CN"/>
              </w:rPr>
              <w:t>VI-IR610P</w:t>
            </w:r>
          </w:p>
        </w:tc>
        <w:tc>
          <w:tcPr>
            <w:tcW w:w="5371" w:type="dxa"/>
            <w:vAlign w:val="top"/>
          </w:tcPr>
          <w:p>
            <w:pPr>
              <w:pStyle w:val="4"/>
              <w:spacing w:line="360" w:lineRule="auto"/>
              <w:jc w:val="center"/>
            </w:pPr>
          </w:p>
          <w:p>
            <w:pPr>
              <w:pStyle w:val="4"/>
              <w:spacing w:line="360" w:lineRule="auto"/>
              <w:ind w:left="0" w:leftChars="0" w:right="0" w:rightChars="0"/>
              <w:jc w:val="center"/>
              <w:rPr>
                <w:rFonts w:ascii="Times New Roman" w:hAnsi="Arial" w:eastAsia="Arial" w:cs="Arial"/>
                <w:sz w:val="20"/>
                <w:szCs w:val="16"/>
                <w:vertAlign w:val="baseline"/>
                <w:lang w:val="en-US" w:eastAsia="en-US" w:bidi="en-US"/>
              </w:rPr>
            </w:pPr>
            <w:r>
              <w:drawing>
                <wp:inline distT="0" distB="0" distL="114300" distR="114300">
                  <wp:extent cx="934085" cy="1115695"/>
                  <wp:effectExtent l="0" t="0" r="10795" b="1206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435100" cy="1062355"/>
                  <wp:effectExtent l="0" t="0" r="12700" b="444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79145" cy="241300"/>
                  <wp:effectExtent l="0" t="0" r="13335" b="2540"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afterLines="50"/>
        <w:textAlignment w:val="auto"/>
        <w:rPr>
          <w:rFonts w:hint="eastAsia" w:ascii="宋体" w:hAnsi="宋体"/>
          <w:b/>
          <w:color w:val="FFFFFF"/>
          <w:sz w:val="24"/>
          <w:shd w:val="clear" w:color="auto" w:fill="000000"/>
          <w:lang w:val="en-US" w:eastAsia="zh-CN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产品特性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采用工业设计，坚固耐用，符合恶劣的工业产线环境；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RFID模块采用韩国的PR9200专用 UHF RFID芯片；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全面支持符合EPCglobal UHF Class 1 Gen 2 / ISO 18000-6C标准的电子标签；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工作频率865～868MHZ，902～928MHZ(可按不同的国家或地区要求调整)；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支持万全VUP协议，支持ModbusTCP、ModbusRTU协议、支持TCP/UDP协议；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读卡距离可控制在300mm～2000mm任意设定；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通讯方式支持十/百兆网口通讯、WiFi（选配）、支持RS232/RS485串口通讯；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通讯接口（GPIO逻辑控制）：采用2路输出，2路输入控制；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供电支持宽压DC9～24V，最大电流3A；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RF射频输出功率13～27dbm可调；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读/盘模式支持连续（自动）、命令、触发方式工作；数据上报模式：缓存、定时、即时模式；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升级方式：①串口升级，②网口升级；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LED闪烁提示工作状态，蜂鸣器鸣响方式，方便用 户掌控产品的工作状态。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通讯接口带隔离防护、关键通讯接口防雷防静电；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温度保护：极寒地区支持温度补偿功能（选配）；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085" w:leftChars="0" w:hanging="425" w:firstLineChars="0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>适用于生产作业流水线、食品加工自动化生产线、自动化分拣系统、零部件组装产线、工程叉车或矿井工程车辆管理等工业领域</w:t>
      </w:r>
      <w:r>
        <w:rPr>
          <w:rFonts w:hint="eastAsia" w:ascii="Verdana"/>
        </w:rPr>
        <w:t>。</w:t>
      </w:r>
    </w:p>
    <w:p>
      <w:pPr>
        <w:numPr>
          <w:ilvl w:val="0"/>
          <w:numId w:val="0"/>
        </w:numPr>
        <w:ind w:leftChars="100" w:right="0" w:rightChars="0"/>
        <w:rPr>
          <w:rFonts w:hint="eastAsia" w:ascii="微软雅黑" w:hAnsi="微软雅黑" w:eastAsia="宋体" w:cs="微软雅黑"/>
          <w:spacing w:val="2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  <w:t xml:space="preserve">   </w:t>
      </w:r>
      <w:r>
        <w:rPr>
          <w:rFonts w:hint="eastAsia" w:eastAsia="宋体"/>
          <w:lang w:val="en-US" w:eastAsia="zh-CN"/>
        </w:rPr>
        <w:t xml:space="preserve">            </w:t>
      </w:r>
      <w:r>
        <w:drawing>
          <wp:inline distT="0" distB="0" distL="114300" distR="114300">
            <wp:extent cx="1614805" cy="986155"/>
            <wp:effectExtent l="0" t="0" r="4445" b="444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748790" cy="988695"/>
            <wp:effectExtent l="0" t="0" r="3810" b="1905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879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val="en-US" w:eastAsia="zh-CN"/>
        </w:rPr>
        <w:t xml:space="preserve">   </w:t>
      </w:r>
      <w:r>
        <w:drawing>
          <wp:inline distT="0" distB="0" distL="114300" distR="114300">
            <wp:extent cx="1777365" cy="985520"/>
            <wp:effectExtent l="0" t="0" r="13335" b="5080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微软雅黑" w:hAnsi="微软雅黑" w:eastAsia="微软雅黑" w:cs="微软雅黑"/>
          <w:kern w:val="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  <w:lang w:val="en-US" w:eastAsia="zh-CN"/>
        </w:rPr>
        <w:t xml:space="preserve">                                     物流分拣线                                  汽车零部件管理                                   机床刀具管理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default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60" w:lineRule="auto"/>
        <w:ind w:right="0" w:rightChars="0"/>
        <w:jc w:val="left"/>
        <w:textAlignment w:val="auto"/>
        <w:rPr>
          <w:rFonts w:hint="eastAsia" w:ascii="仿宋" w:hAnsi="仿宋" w:eastAsia="仿宋" w:cs="仿宋"/>
          <w:kern w:val="0"/>
          <w:sz w:val="21"/>
          <w:szCs w:val="21"/>
          <w:lang w:val="en-US" w:eastAsia="zh-CN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sz w:val="17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                                         </w:t>
      </w: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  <w:r>
        <w:rPr>
          <w:rFonts w:hint="eastAsia" w:ascii="宋体" w:hAnsi="宋体"/>
          <w:b/>
          <w:color w:val="FFFFFF"/>
          <w:sz w:val="24"/>
          <w:shd w:val="clear" w:color="auto" w:fill="000000"/>
        </w:rPr>
        <w:t>规格参数</w:t>
      </w:r>
    </w:p>
    <w:tbl>
      <w:tblPr>
        <w:tblStyle w:val="10"/>
        <w:tblpPr w:leftFromText="180" w:rightFromText="180" w:vertAnchor="text" w:horzAnchor="page" w:tblpX="1125" w:tblpY="208"/>
        <w:tblOverlap w:val="never"/>
        <w:tblW w:w="10050" w:type="dxa"/>
        <w:tblInd w:w="0" w:type="dxa"/>
        <w:tblBorders>
          <w:top w:val="single" w:color="7E7E7E" w:themeColor="background1" w:themeShade="7F" w:sz="6" w:space="0"/>
          <w:left w:val="single" w:color="7E7E7E" w:themeColor="background1" w:themeShade="7F" w:sz="6" w:space="0"/>
          <w:bottom w:val="single" w:color="7E7E7E" w:themeColor="background1" w:themeShade="7F" w:sz="6" w:space="0"/>
          <w:right w:val="single" w:color="7E7E7E" w:themeColor="background1" w:themeShade="7F" w:sz="6" w:space="0"/>
          <w:insideH w:val="single" w:color="7E7E7E" w:themeColor="background1" w:themeShade="7F" w:sz="6" w:space="0"/>
          <w:insideV w:val="single" w:color="7E7E7E" w:themeColor="background1" w:themeShade="7F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7269"/>
      </w:tblGrid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ind w:right="360"/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格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描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述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auto"/>
                <w:sz w:val="18"/>
                <w:szCs w:val="18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57785</wp:posOffset>
                      </wp:positionV>
                      <wp:extent cx="227965" cy="99060"/>
                      <wp:effectExtent l="0" t="0" r="635" b="15240"/>
                      <wp:wrapNone/>
                      <wp:docPr id="7" name="流程图: 合并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965" cy="99060"/>
                              </a:xfrm>
                              <a:prstGeom prst="flowChartMerg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28" type="#_x0000_t128" style="position:absolute;left:0pt;margin-left:-0.6pt;margin-top:4.55pt;height:7.8pt;width:17.95pt;z-index:251659264;mso-width-relative:page;mso-height-relative:page;" fillcolor="#FFFFFF" filled="t" stroked="f" coordsize="21600,21600" o:gfxdata="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D4S/YNUAAAAGAQAADwAAAAAAAAABACAAAAAiAAAAZHJzL2Rv&#10;d25yZXYueG1sUEsBAhQAFAAAAAgAh07iQCPwoQvLAQAAcgMAAA4AAAAAAAAAAQAgAAAAJAEAAGRy&#10;cy9lMm9Eb2MueG1sUEsFBgAAAAAGAAYAWQEAAGEFAAAAAA==&#10;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产品型号(订购代码)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VI-IR610P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tabs>
                <w:tab w:val="left" w:pos="3531"/>
              </w:tabs>
              <w:jc w:val="left"/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RF射频芯片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韩国PR9200专用射频芯片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空口协议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EPCglobal UHF Class 1 Gen 2 / ISO 18000-6C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工作频率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902~928MHz或865~868MHz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射频输出功率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13~27dBm±1dBm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接收灵敏度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＜﹣70dBm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盘存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标签峰值速度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＞50次/秒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读取距离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300~2000mm(视标签而定)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写入距离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0~1000mm（与读写器参数配置、天线增益、标签类型有关）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标签RSSI      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支持地区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美国、加拿大和其他符合美国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FCC Part 15规范的地区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欧洲和其他符合ETSI EN 302 308规范地区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中国、印度、日本、韩国、马来西亚、台湾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双馈点陶瓷天线或PCB近场天线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RJ45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、RS232、RS485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通讯协议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ModbusTCP、ModbusRTU、TCP/UDP协议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W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F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i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（选配）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支持IEEE 802.11 n/b/g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加热装置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eastAsia="zh-CN"/>
              </w:rPr>
              <w:t>（选配）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低温自动加热（零下5°）选配（根据项目现场环境确定）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速率9600～115200bps，RJ45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通信速率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/100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Mbps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工作状态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LED指示灯、蜂鸣器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通用输入/输出（GPIO）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路输入、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路输出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提供API开发包及C和Java应用例程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0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18"/>
                <w:szCs w:val="18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color w:val="EEECE1" w:themeColor="background2"/>
                <w:sz w:val="21"/>
                <w:szCs w:val="21"/>
                <w:highlight w:val="none"/>
                <w14:textFill>
                  <w14:solidFill>
                    <w14:schemeClr w14:val="bg2"/>
                  </w14:solidFill>
                </w14:textFill>
              </w:rPr>
              <w:t>机  械  电  气  性  能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(长)*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95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(宽)*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(高)mm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工作电压DC9~24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V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功耗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ind w:left="0" w:leftChars="0" w:right="0" w:rightChars="0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最大功耗3W，最大启动电流1A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通讯线束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工业连接尾线一拖五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约</w:t>
            </w: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/>
              </w:rPr>
              <w:t xml:space="preserve">1.1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kg（整套）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5%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~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95%, 非凝结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0ºC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~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+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7E7E7E" w:themeColor="background1" w:themeShade="7F" w:sz="6" w:space="0"/>
            <w:left w:val="single" w:color="7E7E7E" w:themeColor="background1" w:themeShade="7F" w:sz="6" w:space="0"/>
            <w:bottom w:val="single" w:color="7E7E7E" w:themeColor="background1" w:themeShade="7F" w:sz="6" w:space="0"/>
            <w:right w:val="single" w:color="7E7E7E" w:themeColor="background1" w:themeShade="7F" w:sz="6" w:space="0"/>
            <w:insideH w:val="single" w:color="7E7E7E" w:themeColor="background1" w:themeShade="7F" w:sz="6" w:space="0"/>
            <w:insideV w:val="single" w:color="7E7E7E" w:themeColor="background1" w:themeShade="7F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1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7269" w:type="dxa"/>
            <w:tcBorders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常温</w:t>
            </w:r>
          </w:p>
        </w:tc>
      </w:tr>
    </w:tbl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rPr>
          <w:rFonts w:hint="eastAsia" w:ascii="宋体" w:hAnsi="宋体"/>
          <w:b/>
          <w:color w:val="FFFFFF"/>
          <w:sz w:val="24"/>
          <w:shd w:val="clear" w:color="auto" w:fill="000000"/>
        </w:rPr>
      </w:pPr>
    </w:p>
    <w:p>
      <w:pPr>
        <w:pStyle w:val="4"/>
        <w:rPr>
          <w:rFonts w:hint="eastAsia" w:eastAsia="宋体"/>
          <w:sz w:val="17"/>
          <w:lang w:val="en-US" w:eastAsia="zh-CN"/>
        </w:rPr>
      </w:pPr>
      <w:r>
        <w:rPr>
          <w:rFonts w:hint="eastAsia" w:eastAsia="宋体"/>
          <w:sz w:val="17"/>
          <w:lang w:val="en-US" w:eastAsia="zh-CN"/>
        </w:rPr>
        <w:t xml:space="preserve">  </w:t>
      </w:r>
      <w:r>
        <w:rPr>
          <w:rFonts w:hint="eastAsia" w:eastAsia="宋体"/>
          <w:b/>
          <w:bCs/>
          <w:sz w:val="17"/>
          <w:lang w:val="en-US" w:eastAsia="zh-CN"/>
        </w:rPr>
        <w:t xml:space="preserve">      产品尺寸图：</w:t>
      </w:r>
    </w:p>
    <w:p>
      <w:pPr>
        <w:pStyle w:val="4"/>
        <w:rPr>
          <w:rFonts w:hint="default" w:eastAsia="宋体"/>
          <w:sz w:val="17"/>
          <w:lang w:val="en-US" w:eastAsia="zh-CN"/>
        </w:rPr>
      </w:pPr>
      <w:r>
        <w:rPr>
          <w:rFonts w:hint="eastAsia" w:eastAsia="宋体"/>
          <w:sz w:val="17"/>
          <w:lang w:val="en-US" w:eastAsia="zh-CN"/>
        </w:rPr>
        <w:t xml:space="preserve">        </w:t>
      </w:r>
      <w:r>
        <w:rPr>
          <w:rFonts w:hint="default" w:eastAsia="宋体"/>
          <w:sz w:val="17"/>
          <w:lang w:val="en-US" w:eastAsia="zh-CN"/>
        </w:rPr>
        <w:drawing>
          <wp:inline distT="0" distB="0" distL="114300" distR="114300">
            <wp:extent cx="7022465" cy="5452110"/>
            <wp:effectExtent l="0" t="0" r="6985" b="15240"/>
            <wp:docPr id="5" name="图片 5" descr="C:\Users\Administrator\Desktop\2018-9-3_stp-Model.jpg2018-9-3_stp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2018-9-3_stp-Model.jpg2018-9-3_stp-Model"/>
                    <pic:cNvPicPr>
                      <a:picLocks noChangeAspect="1"/>
                    </pic:cNvPicPr>
                  </pic:nvPicPr>
                  <pic:blipFill>
                    <a:blip r:embed="rId14"/>
                    <a:srcRect t="4438" r="9326" b="4460"/>
                    <a:stretch>
                      <a:fillRect/>
                    </a:stretch>
                  </pic:blipFill>
                  <pic:spPr>
                    <a:xfrm>
                      <a:off x="0" y="0"/>
                      <a:ext cx="7022465" cy="545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utch801 Rm BT">
    <w:altName w:val="Times New Roman"/>
    <w:panose1 w:val="02020603060505020304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2068" w:tblpY="16017"/>
      <w:tblOverlap w:val="never"/>
      <w:tblW w:w="794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620"/>
      <w:gridCol w:w="2621"/>
      <w:gridCol w:w="2699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both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default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18415</wp:posOffset>
                </wp:positionV>
                <wp:extent cx="822960" cy="412115"/>
                <wp:effectExtent l="0" t="0" r="15240" b="6985"/>
                <wp:wrapTopAndBottom/>
                <wp:docPr id="1" name="图片 11" descr="万全logo（200X100像素）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1" descr="万全logo（200X100像素）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296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43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621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699" w:type="dxa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5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61" w:hRule="exact"/>
        <w:jc w:val="center"/>
      </w:trPr>
      <w:tc>
        <w:tcPr>
          <w:tcW w:w="2620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320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5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地址：广东省深圳市龙华区清湖工业区清宁路富安娜工业园B栋4楼401</w:t>
          </w:r>
        </w:p>
        <w:p>
          <w:pPr>
            <w:pStyle w:val="5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5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5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5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rPr>
        <w:rFonts w:hint="default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85090</wp:posOffset>
          </wp:positionV>
          <wp:extent cx="822960" cy="412115"/>
          <wp:effectExtent l="0" t="0" r="15240" b="6985"/>
          <wp:wrapTopAndBottom/>
          <wp:docPr id="15" name="图片 11" descr="万全logo（200X100像素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图片 11" descr="万全logo（200X100像素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6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6"/>
      <w:pBdr>
        <w:bottom w:val="double" w:color="C0C0C0" w:sz="8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E74B34"/>
    <w:multiLevelType w:val="singleLevel"/>
    <w:tmpl w:val="CEE74B34"/>
    <w:lvl w:ilvl="0" w:tentative="0">
      <w:start w:val="1"/>
      <w:numFmt w:val="decimal"/>
      <w:lvlText w:val="(%1)"/>
      <w:lvlJc w:val="left"/>
      <w:pPr>
        <w:tabs>
          <w:tab w:val="left" w:pos="420"/>
        </w:tabs>
        <w:ind w:left="108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B2BED"/>
    <w:rsid w:val="03091F92"/>
    <w:rsid w:val="07E867E7"/>
    <w:rsid w:val="08376486"/>
    <w:rsid w:val="08EF7F54"/>
    <w:rsid w:val="09550008"/>
    <w:rsid w:val="097B5FF2"/>
    <w:rsid w:val="0A411C6C"/>
    <w:rsid w:val="0ACA6F7D"/>
    <w:rsid w:val="0B032BF5"/>
    <w:rsid w:val="0BB126C2"/>
    <w:rsid w:val="0BE47D93"/>
    <w:rsid w:val="0D5235F7"/>
    <w:rsid w:val="0E4D37C2"/>
    <w:rsid w:val="0EFE33EA"/>
    <w:rsid w:val="0F576C78"/>
    <w:rsid w:val="0FC00D15"/>
    <w:rsid w:val="11A16343"/>
    <w:rsid w:val="13137C3B"/>
    <w:rsid w:val="13344B59"/>
    <w:rsid w:val="1450443D"/>
    <w:rsid w:val="150250A7"/>
    <w:rsid w:val="17101562"/>
    <w:rsid w:val="1B672793"/>
    <w:rsid w:val="1C0A69CA"/>
    <w:rsid w:val="1D347B15"/>
    <w:rsid w:val="1EF2619C"/>
    <w:rsid w:val="222430F4"/>
    <w:rsid w:val="248B2EF8"/>
    <w:rsid w:val="26216889"/>
    <w:rsid w:val="2681037C"/>
    <w:rsid w:val="26BB747A"/>
    <w:rsid w:val="26ED6ED5"/>
    <w:rsid w:val="281967E1"/>
    <w:rsid w:val="29AE3FC0"/>
    <w:rsid w:val="29D86830"/>
    <w:rsid w:val="2AF365C0"/>
    <w:rsid w:val="2C091C76"/>
    <w:rsid w:val="2DC912C2"/>
    <w:rsid w:val="2EDF1AAB"/>
    <w:rsid w:val="34B31112"/>
    <w:rsid w:val="35D1342B"/>
    <w:rsid w:val="361E69D2"/>
    <w:rsid w:val="37022AD9"/>
    <w:rsid w:val="372068F8"/>
    <w:rsid w:val="37B94D4E"/>
    <w:rsid w:val="382767D1"/>
    <w:rsid w:val="3976473B"/>
    <w:rsid w:val="3A9600C7"/>
    <w:rsid w:val="3C0822DA"/>
    <w:rsid w:val="3CC36B4F"/>
    <w:rsid w:val="3D8E19D2"/>
    <w:rsid w:val="3E7865FB"/>
    <w:rsid w:val="3E80160D"/>
    <w:rsid w:val="3FFC06A3"/>
    <w:rsid w:val="40736859"/>
    <w:rsid w:val="41467F06"/>
    <w:rsid w:val="42E636A1"/>
    <w:rsid w:val="436C1C33"/>
    <w:rsid w:val="443C26FD"/>
    <w:rsid w:val="452C17AF"/>
    <w:rsid w:val="48E22C21"/>
    <w:rsid w:val="494E6D74"/>
    <w:rsid w:val="4A682C4E"/>
    <w:rsid w:val="4C213D03"/>
    <w:rsid w:val="4D063438"/>
    <w:rsid w:val="4DB50956"/>
    <w:rsid w:val="4DDE3D01"/>
    <w:rsid w:val="4E682971"/>
    <w:rsid w:val="4ED1422A"/>
    <w:rsid w:val="4F950C58"/>
    <w:rsid w:val="4FAD1B63"/>
    <w:rsid w:val="5103201F"/>
    <w:rsid w:val="523F41AA"/>
    <w:rsid w:val="525B5F30"/>
    <w:rsid w:val="526858FC"/>
    <w:rsid w:val="53812830"/>
    <w:rsid w:val="53C853B7"/>
    <w:rsid w:val="540D2B7A"/>
    <w:rsid w:val="55645B98"/>
    <w:rsid w:val="564944B3"/>
    <w:rsid w:val="58096E06"/>
    <w:rsid w:val="58F71D33"/>
    <w:rsid w:val="59B2381B"/>
    <w:rsid w:val="5A7334AC"/>
    <w:rsid w:val="5B855664"/>
    <w:rsid w:val="5C230A89"/>
    <w:rsid w:val="5CFF5E50"/>
    <w:rsid w:val="5D2944F5"/>
    <w:rsid w:val="5F3D7F90"/>
    <w:rsid w:val="60E14562"/>
    <w:rsid w:val="610973F6"/>
    <w:rsid w:val="61A67218"/>
    <w:rsid w:val="624654BB"/>
    <w:rsid w:val="64687A30"/>
    <w:rsid w:val="64C04A86"/>
    <w:rsid w:val="64CF0A13"/>
    <w:rsid w:val="652619AF"/>
    <w:rsid w:val="664F4E38"/>
    <w:rsid w:val="66DC7D34"/>
    <w:rsid w:val="6A2A2E69"/>
    <w:rsid w:val="6CE43BCD"/>
    <w:rsid w:val="6F111E84"/>
    <w:rsid w:val="71033793"/>
    <w:rsid w:val="723824F9"/>
    <w:rsid w:val="73BE5C08"/>
    <w:rsid w:val="73D36179"/>
    <w:rsid w:val="74BC65CD"/>
    <w:rsid w:val="781865BD"/>
    <w:rsid w:val="78C13E29"/>
    <w:rsid w:val="7956142C"/>
    <w:rsid w:val="795F157A"/>
    <w:rsid w:val="79EE0755"/>
    <w:rsid w:val="7A730ED3"/>
    <w:rsid w:val="7ADE0965"/>
    <w:rsid w:val="7BC439AA"/>
    <w:rsid w:val="7CE96CC2"/>
    <w:rsid w:val="7DD20F1E"/>
    <w:rsid w:val="7F1F3A25"/>
    <w:rsid w:val="7FA018B9"/>
    <w:rsid w:val="7FF838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Dutch801 Rm BT" w:hAnsi="Dutch801 Rm BT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0">
    <w:name w:val="Table Grid 8"/>
    <w:basedOn w:val="8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12">
    <w:name w:val="Strong"/>
    <w:qFormat/>
    <w:uiPriority w:val="22"/>
    <w:rPr>
      <w:b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en-US" w:eastAsia="en-US" w:bidi="en-US"/>
    </w:rPr>
  </w:style>
  <w:style w:type="paragraph" w:customStyle="1" w:styleId="15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8.jpe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2021-08-16T06:25:12Z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EC423D55DBD34A8EB7A93154334CC12C</vt:lpwstr>
  </property>
</Properties>
</file>