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 xml:space="preserve">医疗版移动护理手持终端VH-F6M 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80010</wp:posOffset>
                  </wp:positionV>
                  <wp:extent cx="846455" cy="1758950"/>
                  <wp:effectExtent l="0" t="0" r="6985" b="0"/>
                  <wp:wrapNone/>
                  <wp:docPr id="6" name="图片 6" descr="IMG_1982副本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1982副本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VH-F6M移动护理手持终端，专为医疗行业定制研发，根据医疗行业使用环境和具体操作要求，研发深度定制内核，内置一维、二维扫描和RFID扫描模组（选配），可快速精准读取患者腕带、输液袋、化验单等条形码信息及RFID信息，提高医疗机构工作效率，杜绝医疗差错，广泛应用于医院、医疗养老机构、疗养院等健康产业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ind w:leftChars="100"/>
        <w:jc w:val="both"/>
        <w:rPr>
          <w:rFonts w:hint="default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ind w:left="220" w:leftChars="10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</w:rPr>
        <w:t> 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整机可达IP65防护等级，防水、防尘、防摔，可1.5米自然跌落；</w:t>
      </w:r>
    </w:p>
    <w:p>
      <w:pPr>
        <w:pStyle w:val="3"/>
        <w:numPr>
          <w:ilvl w:val="0"/>
          <w:numId w:val="1"/>
        </w:numPr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外壳采用抑菌材料，支持酒精、紫外线、双氧水等多种消毒方式；</w:t>
      </w:r>
    </w:p>
    <w:p>
      <w:pPr>
        <w:pStyle w:val="3"/>
        <w:numPr>
          <w:ilvl w:val="0"/>
          <w:numId w:val="1"/>
        </w:numPr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FHD大猩猩液晶触摸屏，支持湿手操作、戴手套操作；</w:t>
      </w:r>
    </w:p>
    <w:p>
      <w:pPr>
        <w:pStyle w:val="3"/>
        <w:numPr>
          <w:ilvl w:val="0"/>
          <w:numId w:val="0"/>
        </w:numPr>
        <w:ind w:leftChars="100" w:right="0" w:right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4.高性能扫描头，再加上极速处理器强劲的处理能力， 大幅提升医护工作效率。</w:t>
      </w:r>
    </w:p>
    <w:p>
      <w:pPr>
        <w:pStyle w:val="3"/>
        <w:numPr>
          <w:ilvl w:val="0"/>
          <w:numId w:val="0"/>
        </w:numPr>
        <w:ind w:leftChars="100" w:right="0" w:right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111125</wp:posOffset>
            </wp:positionV>
            <wp:extent cx="473710" cy="2531745"/>
            <wp:effectExtent l="0" t="0" r="13970" b="0"/>
            <wp:wrapNone/>
            <wp:docPr id="7" name="图片 7" descr="IMG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19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37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131445</wp:posOffset>
            </wp:positionV>
            <wp:extent cx="2483485" cy="2483485"/>
            <wp:effectExtent l="0" t="0" r="0" b="0"/>
            <wp:wrapNone/>
            <wp:docPr id="9" name="图片 9" descr="5df1e08800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df1e0880068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71120</wp:posOffset>
            </wp:positionV>
            <wp:extent cx="2581275" cy="2581275"/>
            <wp:effectExtent l="0" t="0" r="0" b="0"/>
            <wp:wrapNone/>
            <wp:docPr id="8" name="图片 8" descr="5df1e0a6a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df1e0a6a47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1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111760</wp:posOffset>
                </wp:positionV>
                <wp:extent cx="1704340" cy="4089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2705" y="9107170"/>
                          <a:ext cx="170434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ind w:leftChars="100"/>
                              <w:rPr>
                                <w:rFonts w:hint="default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产品参数：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5pt;margin-top:8.8pt;height:32.2pt;width:134.2pt;z-index:251658240;mso-width-relative:page;mso-height-relative:page;" filled="f" stroked="f" coordsize="21600,21600" o:gfxdata="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Qve32gAAAAkBAAAPAAAAAAAAAAEA&#10;IAAAACIAAABkcnMvZG93bnJldi54bWxQSwECFAAUAAAACACHTuJAEk/DoEYCAABy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leftChars="100"/>
                        <w:rPr>
                          <w:rFonts w:hint="default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产品参数：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4114"/>
          <w:tab w:val="left" w:pos="5720"/>
        </w:tabs>
        <w:rPr>
          <w:rFonts w:hint="eastAsia" w:eastAsia="宋体"/>
          <w:sz w:val="17"/>
          <w:lang w:eastAsia="zh-CN"/>
        </w:rPr>
      </w:pPr>
      <w:r>
        <w:rPr>
          <w:rFonts w:hint="eastAsia" w:eastAsia="宋体"/>
          <w:sz w:val="17"/>
          <w:lang w:eastAsia="zh-CN"/>
        </w:rPr>
        <w:tab/>
      </w:r>
    </w:p>
    <w:p>
      <w:pPr>
        <w:bidi w:val="0"/>
        <w:rPr>
          <w:rFonts w:hint="eastAsia"/>
          <w:lang w:eastAsia="zh-CN"/>
        </w:rPr>
      </w:pPr>
    </w:p>
    <w:tbl>
      <w:tblPr>
        <w:tblStyle w:val="7"/>
        <w:tblpPr w:leftFromText="180" w:rightFromText="180" w:vertAnchor="text" w:horzAnchor="page" w:tblpX="767" w:tblpY="276"/>
        <w:tblW w:w="5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  <w:shd w:val="clear" w:color="auto" w:fill="C00000"/>
          </w:tcPr>
          <w:p>
            <w:pPr>
              <w:ind w:left="0" w:leftChars="0"/>
              <w:rPr>
                <w:rFonts w:hint="default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>物理参数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尺寸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147*78*19mm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(长×宽×高)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重量      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233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克(含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显示屏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吋IPS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屏，分辨率：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1280*720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44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触模屏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电容式触控，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背光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3"/>
                <w:szCs w:val="13"/>
                <w:u w:val="none"/>
              </w:rPr>
              <w:t>LED背光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电池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可拆卸聚合物锂离子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电池</w:t>
            </w:r>
            <w:r>
              <w:rPr>
                <w:rFonts w:hint="eastAsia" w:ascii="微软雅黑" w:hAnsi="微软雅黑" w:eastAsia="微软雅黑"/>
                <w:color w:val="FF0000"/>
                <w:sz w:val="15"/>
                <w:szCs w:val="15"/>
                <w:u w:val="none"/>
              </w:rPr>
              <w:t>,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容量：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40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00mAh；3.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7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V</w:t>
            </w:r>
          </w:p>
          <w:p>
            <w:pPr>
              <w:ind w:left="126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正常使用时间：大于8小时，待机时间：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0小时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卡槽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2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个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SIM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卡槽，2个PSAM卡槽，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1个Micro SD(最大支持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128G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)卡槽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通讯接口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Type-c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,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网络连接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4G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/3G/2G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、Wi-Fi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GPRS、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Bluetooth、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、GLONASS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键盘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屏幕键盘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+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3个虚拟按键：Back、Home、Menu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音频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麦克风、扬声器、听筒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按键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电源键；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两个扫描键;音量+-键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耳机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；3.5mm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耳机接口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44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240V,50/60HZ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mA</w:t>
            </w:r>
          </w:p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输出：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5V,2A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389" w:leftChars="-51" w:hanging="1501" w:hangingChars="750"/>
              <w:rPr>
                <w:rFonts w:ascii="微软雅黑" w:hAnsi="微软雅黑" w:eastAsia="微软雅黑"/>
                <w:b/>
                <w:sz w:val="20"/>
                <w:szCs w:val="18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性能参数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CPU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八核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2.5GHz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操作系统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Android 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jc w:val="left"/>
              <w:rPr>
                <w:rFonts w:hint="eastAsia" w:ascii="微软雅黑" w:hAnsi="微软雅黑" w:eastAsia="微软雅黑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内存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val="en-US" w:eastAsia="zh-CN"/>
              </w:rPr>
              <w:t>2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GB RAM/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val="en-US" w:eastAsia="zh-CN"/>
              </w:rPr>
              <w:t>16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GB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R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OM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val="en-US" w:eastAsia="zh-CN"/>
              </w:rPr>
              <w:t>标配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eastAsia="zh-CN"/>
              </w:rPr>
              <w:t>）</w:t>
            </w:r>
          </w:p>
          <w:p>
            <w:pPr>
              <w:ind w:firstLine="750" w:firstLineChars="5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3GB RAM/32GB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R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OM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val="en-US" w:eastAsia="zh-CN"/>
              </w:rPr>
              <w:t>高配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470" w:hanging="1401" w:hangingChars="700"/>
              <w:rPr>
                <w:rFonts w:ascii="微软雅黑" w:hAnsi="微软雅黑" w:eastAsia="微软雅黑"/>
                <w:b/>
                <w:sz w:val="20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使用环境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湿度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5%至85%(无冷凝)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跌落规格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工作温度范围内,可承受多次从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3.9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1.2米高度跌落至混凝土地面的冲击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滚动规格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可承受500次1.6英尺/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IEC滚动规格要求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振动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4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 SPK Sine(5Hz至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KHz); 0.04g2/Hz随机(20 Hz至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静电防护      </w:t>
            </w:r>
            <w:r>
              <w:rPr>
                <w:rFonts w:ascii="微软雅黑" w:hAnsi="微软雅黑" w:eastAsia="微软雅黑"/>
                <w:sz w:val="13"/>
                <w:szCs w:val="15"/>
                <w:u w:val="none"/>
              </w:rPr>
              <w:t>+/- 10kv空气放电; +/-6kv接触电;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防护等级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主机IP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65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470" w:hanging="1401" w:hangingChars="700"/>
              <w:rPr>
                <w:rFonts w:ascii="微软雅黑" w:hAnsi="微软雅黑" w:eastAsia="微软雅黑"/>
                <w:b/>
                <w:sz w:val="20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无线通讯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980" w:right="-550" w:rightChars="-2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WWAN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GSM/GPRS/WCDMA/CDMA/                TD-SCDMA/TDD-LTE/FDD-LTE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98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W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IFI: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WIFI频率：2.4G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Hz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&amp;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Hz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</w:p>
          <w:p>
            <w:pPr>
              <w:ind w:left="1946" w:leftChars="680" w:hanging="450" w:hangingChars="3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WIFI协议：802.11a/b/g/n/ac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98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GPS: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\B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GLONASS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ind w:left="198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蓝牙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Bluetooth 4.2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tbl>
      <w:tblPr>
        <w:tblStyle w:val="7"/>
        <w:tblpPr w:leftFromText="180" w:rightFromText="180" w:vertAnchor="text" w:horzAnchor="page" w:tblpX="6003" w:tblpY="10"/>
        <w:tblW w:w="5245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20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数据采集 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262" w:rightChars="-119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条码扫描模组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: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Honeywell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N6603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949" w:leftChars="100" w:right="-31" w:rightChars="-14" w:hanging="729" w:hangingChars="486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支持一维条码类型：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        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UPC/EAN,Bookland EAN,UCC Coupon Code,ISSN EAN, Code 128,GS1-128,ISBT 128,  Code 39,Trioptic Code 39, Code 32, Code 93, Code 11, Interleaved 2 of 5,Discrete 2 of 5,Codabar,MSI,Chinese 2 of 5,Korean 3 of 5,Matrix 2 of 5,Inverse 1D,GS1 DataBar,Composite Codes等</w:t>
            </w:r>
          </w:p>
          <w:p>
            <w:pPr>
              <w:ind w:left="949" w:leftChars="100" w:right="-31" w:rightChars="-14" w:hanging="729" w:hangingChars="486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支持二维条码类型：</w:t>
            </w:r>
          </w:p>
          <w:p>
            <w:pPr>
              <w:ind w:left="949" w:leftChars="100" w:right="-31" w:rightChars="-14" w:hanging="729" w:hangingChars="486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PDF417, MicroPDF417,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Data Matrix, Data Matrix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Maxicode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QR Code,MicroQR,QR inverse,Aztec,Aztec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Postal Codes: US Post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et, US Planet,UK Postal, Australian Postal, Japan Postal,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Netherlands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KIX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Code,USPS 4CB/One/Intelligent Mail,UPS FICS Pstal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等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840" w:leftChars="-300" w:hanging="1500" w:hangingChars="10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68" w:leftChars="53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摄像头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置摄像头： 200万像素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2487" w:leftChars="653" w:hanging="1050" w:hangingChars="700"/>
              <w:jc w:val="left"/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后置摄像头：800万像素，自动对焦；     </w:t>
            </w:r>
          </w:p>
          <w:p>
            <w:pPr>
              <w:ind w:left="2487" w:leftChars="653" w:hanging="1050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后置摄像头闪光灯；支持手电筒模式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ind w:left="1878" w:leftChars="35" w:hanging="1801" w:hangingChars="900"/>
              <w:rPr>
                <w:rFonts w:ascii="微软雅黑" w:hAnsi="微软雅黑" w:eastAsia="微软雅黑"/>
                <w:b/>
                <w:sz w:val="20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物联网功能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02" w:leftChars="23" w:right="-31" w:rightChars="-14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NFC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13.56MHz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持协议：MifareClassic（MF1）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NDEF,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NfcV（15693）,Ultraligh（MF0）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,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IsoDep（准CPU MF3）,IsoDep（CPU）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读取距离：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0-5cm(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视卡类型而定)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RFID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工作频段:  中国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：920-925MHz;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                 美国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: 902-928MHz;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欧洲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: 865-868MHz;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支持协议：ISO18000-6C/EPC C1G2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读取距离：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米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视标签而定)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安全P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SAM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支持ISO7816标准，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2张PSAM卡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271" w:leftChars="10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传感器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光线传感器，距离传感器，重力加速度传感器，地磁传感器，霍尔传感器（可选）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20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其他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CE/CCC/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UN38.3/R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HS/IP65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标配配件：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适配器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/数据线/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/手绑带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选配配件：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座充/座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充适配器/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20" w:h="16840"/>
      <w:pgMar w:top="170" w:right="660" w:bottom="283" w:left="580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电话：0755-82426775</w:t>
    </w:r>
    <w:r>
      <w:rPr>
        <w:rFonts w:hint="eastAsia" w:ascii="微软雅黑" w:hAnsi="微软雅黑" w:eastAsia="微软雅黑"/>
        <w:b/>
        <w:sz w:val="15"/>
        <w:szCs w:val="21"/>
        <w:lang w:eastAsia="zh-CN"/>
      </w:rPr>
      <w:t>，</w:t>
    </w:r>
    <w:r>
      <w:rPr>
        <w:rFonts w:hint="eastAsia" w:ascii="微软雅黑" w:hAnsi="微软雅黑" w:eastAsia="微软雅黑"/>
        <w:b/>
        <w:sz w:val="15"/>
        <w:szCs w:val="21"/>
      </w:rPr>
      <w:t xml:space="preserve"> 邮箱：sales@vanch.net</w:t>
    </w:r>
  </w:p>
  <w:p>
    <w:pPr>
      <w:pStyle w:val="4"/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地址：深圳市龙华区清湖工业区清宁路富安娜工业园B栋4楼西侧</w:t>
    </w:r>
  </w:p>
  <w:p>
    <w:pPr>
      <w:pStyle w:val="4"/>
      <w:spacing w:beforeLines="0" w:afterLines="0"/>
      <w:jc w:val="center"/>
      <w:rPr>
        <w:rFonts w:hint="default" w:ascii="微软雅黑" w:hAnsi="微软雅黑" w:eastAsia="微软雅黑"/>
        <w:b/>
        <w:sz w:val="15"/>
        <w:szCs w:val="21"/>
        <w:lang w:val="en-US" w:eastAsia="zh-CN"/>
      </w:rPr>
    </w:pPr>
    <w:r>
      <w:rPr>
        <w:rFonts w:hint="eastAsia" w:ascii="微软雅黑" w:hAnsi="微软雅黑" w:eastAsia="微软雅黑"/>
        <w:b/>
        <w:sz w:val="15"/>
        <w:szCs w:val="21"/>
        <w:lang w:val="en-US" w:eastAsia="zh-CN"/>
      </w:rPr>
      <w:t>网站：www.vanch.cn</w:t>
    </w: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double" w:color="808080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A5F"/>
    <w:rsid w:val="051B5968"/>
    <w:rsid w:val="073628E7"/>
    <w:rsid w:val="09550008"/>
    <w:rsid w:val="0BB126C2"/>
    <w:rsid w:val="0D6D2A20"/>
    <w:rsid w:val="12B840A9"/>
    <w:rsid w:val="12F707E1"/>
    <w:rsid w:val="14552B7C"/>
    <w:rsid w:val="150250A7"/>
    <w:rsid w:val="157E15FF"/>
    <w:rsid w:val="18C208DA"/>
    <w:rsid w:val="19760354"/>
    <w:rsid w:val="1A9E50D1"/>
    <w:rsid w:val="1E512697"/>
    <w:rsid w:val="1FA43DD9"/>
    <w:rsid w:val="20D206C7"/>
    <w:rsid w:val="20F14248"/>
    <w:rsid w:val="226B7B00"/>
    <w:rsid w:val="26216889"/>
    <w:rsid w:val="273C3CED"/>
    <w:rsid w:val="29AE3FC0"/>
    <w:rsid w:val="2DA73D04"/>
    <w:rsid w:val="2E3012F5"/>
    <w:rsid w:val="3CFC6C20"/>
    <w:rsid w:val="3DB26C78"/>
    <w:rsid w:val="44C6318F"/>
    <w:rsid w:val="4B4043F9"/>
    <w:rsid w:val="4CA01020"/>
    <w:rsid w:val="4DB50956"/>
    <w:rsid w:val="525B5F30"/>
    <w:rsid w:val="588758F8"/>
    <w:rsid w:val="59B2381B"/>
    <w:rsid w:val="652619AF"/>
    <w:rsid w:val="6CB80392"/>
    <w:rsid w:val="6CE54037"/>
    <w:rsid w:val="6E7737C9"/>
    <w:rsid w:val="70084113"/>
    <w:rsid w:val="74420EC0"/>
    <w:rsid w:val="758C6FE8"/>
    <w:rsid w:val="7CE96CC2"/>
    <w:rsid w:val="7FEA5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2021-01-04T02:45:02Z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