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131445</wp:posOffset>
            </wp:positionV>
            <wp:extent cx="1421765" cy="2066925"/>
            <wp:effectExtent l="0" t="0" r="0" b="0"/>
            <wp:wrapNone/>
            <wp:docPr id="6" name="图片 6" descr="工业版效果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工业版效果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三防手持终端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VH-F94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 xml:space="preserve">VH-F94是一款军工级三防智能手持终端，小巧轻便，可满足单手操作。4.0吋高清屏幕，抓握舒适；标配8核2.5GHz高性能核处理器，内置安卓7.1操作系统，集一维和二维条码扫描、NFC、UHF、安全PSAM等物联网功能于一身，军工六防（防水、防尘、防震、防压、防腐蚀、防刮）及IP68防水防尘性能，让设备能够在各种恶劣的环境下无忧工作。 </w:t>
      </w:r>
    </w:p>
    <w:p>
      <w:pPr>
        <w:pStyle w:val="3"/>
        <w:jc w:val="both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 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IP68防尘防水 ，1米水深浸泡测试表现卓越，特型防摔设计  康宁大猩猩玻璃，经过1.5米跌落、300次1米翻滚测试，依然正常工作；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灵活的接口设计，可对接各主流WMS/MES， 自定义快捷键设计；</w:t>
      </w:r>
    </w:p>
    <w:p>
      <w:pPr>
        <w:pStyle w:val="3"/>
        <w:numPr>
          <w:ilvl w:val="0"/>
          <w:numId w:val="1"/>
        </w:numPr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定制化开发，功能可选配，支持一维/二维、UHF/HF/LF、PSAM、NFC、等功能；</w:t>
      </w:r>
    </w:p>
    <w:p>
      <w:pPr>
        <w:pStyle w:val="3"/>
        <w:numPr>
          <w:ilvl w:val="0"/>
          <w:numId w:val="0"/>
        </w:numPr>
        <w:ind w:leftChars="100" w:right="0" w:rightChars="0"/>
        <w:jc w:val="left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4.多样化无线通讯功能，集成4G全网通、WiFi、蓝牙等多种无线通讯功能。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132715</wp:posOffset>
            </wp:positionV>
            <wp:extent cx="1233805" cy="2321560"/>
            <wp:effectExtent l="0" t="0" r="0" b="0"/>
            <wp:wrapNone/>
            <wp:docPr id="3" name="图片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117475</wp:posOffset>
            </wp:positionV>
            <wp:extent cx="644525" cy="2334895"/>
            <wp:effectExtent l="0" t="0" r="0" b="0"/>
            <wp:wrapNone/>
            <wp:docPr id="2" name="图片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52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/>
          <w:sz w:val="20"/>
          <w:vertAlign w:val="baseline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123190</wp:posOffset>
            </wp:positionV>
            <wp:extent cx="1313180" cy="2440305"/>
            <wp:effectExtent l="0" t="0" r="0" b="0"/>
            <wp:wrapNone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17"/>
        </w:rPr>
      </w:pPr>
      <w:bookmarkStart w:id="0" w:name="_GoBack"/>
      <w:bookmarkEnd w:id="0"/>
      <w:r>
        <w:rPr>
          <w:sz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111760</wp:posOffset>
                </wp:positionV>
                <wp:extent cx="1704340" cy="408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2705" y="9107170"/>
                          <a:ext cx="170434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leftChars="100"/>
                              <w:rPr>
                                <w:rFonts w:hint="default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产品参数：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8.8pt;height:32.2pt;width:134.2pt;z-index:251658240;mso-width-relative:page;mso-height-relative:page;" filled="f" stroked="f" coordsize="21600,21600" o:gfxdata="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Qve32gAAAAkBAAAPAAAAAAAAAAEA&#10;IAAAACIAAABkcnMvZG93bnJldi54bWxQSwECFAAUAAAACACHTuJAEk/DoEYCAABy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Chars="100"/>
                        <w:rPr>
                          <w:rFonts w:hint="default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产品参数：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tbl>
      <w:tblPr>
        <w:tblStyle w:val="7"/>
        <w:tblpPr w:leftFromText="180" w:rightFromText="180" w:vertAnchor="text" w:horzAnchor="page" w:tblpX="723" w:tblpY="72"/>
        <w:tblW w:w="5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  <w:shd w:val="clear" w:color="auto" w:fill="C00000"/>
          </w:tcPr>
          <w:p>
            <w:pPr>
              <w:rPr>
                <w:rFonts w:hint="default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170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73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×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20.5m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 (长×宽×高)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重量     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盎司/315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克(含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吋IPS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屏，分辨率：800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电容式触控，支持湿手及手套操作，康宁大猩猩玻璃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LED背光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聚合物锂离子电池,容量：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100mAh；</w:t>
            </w:r>
          </w:p>
          <w:p>
            <w:pPr>
              <w:ind w:left="105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1个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SIM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卡槽，2个PSAM卡槽，   1个Micro SD卡槽(最大支持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128GB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通讯接口     </w:t>
            </w:r>
            <w:r>
              <w:rPr>
                <w:rFonts w:hint="eastAsia"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Micro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USB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OTG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、GLONASS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屏幕键盘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和企业键盘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麦克风、扬声器、听筒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按键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2个可编程按键（F1，F2）；3个专用扫描键，1个删除/返回/确认/TAB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/1/A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快捷键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00" w:hanging="1201" w:hanging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mA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；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输出：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5V,2A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12" w:leftChars="17" w:hanging="975" w:hangingChars="65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2.5GHz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Android 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2GB RAM/16GB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R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OM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使用环境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存储温度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-40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湿度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%至95%(无冷凝)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跌落规格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工作温度范围内,可承受多次从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3.9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英尺/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1.2米高度跌落至混凝土地面的冲击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滚动规格</w:t>
            </w:r>
            <w:r>
              <w:rPr>
                <w:rFonts w:hint="eastAsia"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可承受200次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IEC滚动规格要求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振动</w:t>
            </w:r>
            <w:r>
              <w:rPr>
                <w:rFonts w:hint="eastAsia"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3轴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静电防护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+/- 10kv空气放电; +/-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kv接触电;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防护等级     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主机IP68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050" w:hanging="1051" w:hangingChars="7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无线通讯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left="1650" w:right="-550" w:rightChars="-250" w:hanging="1651" w:hangingChars="11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亚洲+欧洲频段：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GSM:Band 2/3/5/8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WCDMA:Band 1/2/5/8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TD-SCDMA:Band 34/39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TDD-LTE:Band 38/39/40/41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FDD-LTE:Band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/3/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7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/8/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20</w:t>
            </w:r>
          </w:p>
          <w:p>
            <w:pPr>
              <w:ind w:left="1931" w:leftChars="400" w:right="-550" w:rightChars="-250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美频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</w:rPr>
              <w:t xml:space="preserve"> GSM:Band 2/3/5/8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WCDMA:Band 1/2/4/5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CDMA:Band BC0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sz w:val="15"/>
                <w:szCs w:val="15"/>
              </w:rPr>
              <w:t>TDD-LTE:Band 40/41</w:t>
            </w:r>
          </w:p>
          <w:p>
            <w:pPr>
              <w:ind w:right="-550" w:rightChars="-250" w:firstLine="1350" w:firstLineChars="9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FDD-LTE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Band B1/2/4/5/7/28A/28B</w:t>
            </w:r>
          </w:p>
        </w:tc>
      </w:tr>
    </w:tbl>
    <w:tbl>
      <w:tblPr>
        <w:tblStyle w:val="7"/>
        <w:tblpPr w:leftFromText="180" w:rightFromText="180" w:vertAnchor="text" w:horzAnchor="page" w:tblpX="6123" w:tblpY="93"/>
        <w:tblW w:w="524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650" w:hanging="1651" w:hangingChars="11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WIFI协议：802.11a/b/g/n/ac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\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GLONASS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Bluetooth 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数据采集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500" w:right="-262" w:rightChars="-119" w:hanging="1501" w:hangingChars="1000"/>
              <w:rPr>
                <w:rFonts w:ascii="微软雅黑" w:hAnsi="微软雅黑" w:eastAsia="微软雅黑"/>
                <w:color w:val="FF0000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: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Zebra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SE4710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949" w:leftChars="200" w:right="187" w:rightChars="85" w:hanging="509" w:hangingChars="339"/>
              <w:jc w:val="left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支持一维条码类型：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ind w:left="949" w:leftChars="200" w:right="187" w:rightChars="85" w:hanging="509" w:hangingChars="339"/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948" w:leftChars="200" w:right="187" w:rightChars="85" w:hanging="508" w:hangingChars="339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840" w:leftChars="-300" w:hanging="1500" w:hangingChars="1000"/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68" w:leftChars="53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前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置摄像头： 无 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447" w:leftChars="453" w:hanging="450" w:hangingChars="3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后置摄像头：800万像素，自动对焦； </w:t>
            </w:r>
          </w:p>
          <w:p>
            <w:pPr>
              <w:ind w:left="1517" w:leftChars="553" w:hanging="300" w:hangingChars="2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后置摄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像头闪光灯；支持手电筒模式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ind w:left="1428" w:leftChars="35" w:hanging="1351" w:hangingChars="9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</w:p>
          <w:p>
            <w:pPr>
              <w:ind w:left="1381" w:leftChars="423" w:right="-559" w:rightChars="-254" w:hanging="450" w:hangingChars="3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支持协议：MifareClassic（MF1）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NDEF,  </w:t>
            </w:r>
            <w:r>
              <w:rPr>
                <w:rFonts w:eastAsia="微软雅黑"/>
                <w:sz w:val="18"/>
                <w:szCs w:val="18"/>
              </w:rPr>
              <w:t xml:space="preserve"> NfcV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（15693）,Ultraligh（MF0）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          </w:t>
            </w:r>
          </w:p>
          <w:p>
            <w:pPr>
              <w:ind w:left="1102" w:leftChars="23" w:right="-559" w:rightChars="-254" w:hanging="1051" w:hangingChars="700"/>
              <w:jc w:val="left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距离：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0-5cm(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视卡类型而定)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RFID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：920-925MHz;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: 902-928MHz;</w:t>
            </w:r>
          </w:p>
          <w:p>
            <w:pPr>
              <w:ind w:firstLine="150" w:firstLineChars="1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 xml:space="preserve">: 865-868MHz;                         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支持协议：ISO18000-6C/EPC C1G2</w:t>
            </w:r>
          </w:p>
          <w:p>
            <w:pPr>
              <w:ind w:firstLine="1200" w:firstLineChars="8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其 他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5"/>
                <w:szCs w:val="15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C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E/CCC/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UN38.3/R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HS/IP6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271" w:leftChars="100" w:hanging="1051" w:hangingChars="700"/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适配器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/数据线/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/开锁片/手绑带/NFC测试卡/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UHF测试标签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UHF测试标签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仅标配在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HF功能配置)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50" w:firstLineChars="100"/>
              <w:rPr>
                <w:rFonts w:ascii="微软雅黑" w:hAnsi="微软雅黑" w:eastAsia="微软雅黑"/>
                <w:b/>
                <w:color w:val="FF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座充/座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充适配器/</w:t>
            </w: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电池/</w:t>
            </w:r>
            <w:r>
              <w:rPr>
                <w:rFonts w:ascii="微软雅黑" w:hAnsi="微软雅黑" w:eastAsia="微软雅黑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  <w:t>钢化膜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51B5968"/>
    <w:rsid w:val="073628E7"/>
    <w:rsid w:val="09550008"/>
    <w:rsid w:val="0BB126C2"/>
    <w:rsid w:val="0D6D2A20"/>
    <w:rsid w:val="12B840A9"/>
    <w:rsid w:val="150250A7"/>
    <w:rsid w:val="157E15FF"/>
    <w:rsid w:val="18C208DA"/>
    <w:rsid w:val="1A9E50D1"/>
    <w:rsid w:val="1E512697"/>
    <w:rsid w:val="1FA43DD9"/>
    <w:rsid w:val="20D206C7"/>
    <w:rsid w:val="20F14248"/>
    <w:rsid w:val="226B7B00"/>
    <w:rsid w:val="26216889"/>
    <w:rsid w:val="273C3CED"/>
    <w:rsid w:val="29AE3FC0"/>
    <w:rsid w:val="2DA73D04"/>
    <w:rsid w:val="44C6318F"/>
    <w:rsid w:val="4B4043F9"/>
    <w:rsid w:val="4CA01020"/>
    <w:rsid w:val="4DB50956"/>
    <w:rsid w:val="525B5F30"/>
    <w:rsid w:val="59B2381B"/>
    <w:rsid w:val="652619AF"/>
    <w:rsid w:val="6CB80392"/>
    <w:rsid w:val="6CE54037"/>
    <w:rsid w:val="6E7737C9"/>
    <w:rsid w:val="70084113"/>
    <w:rsid w:val="74420EC0"/>
    <w:rsid w:val="758C6FE8"/>
    <w:rsid w:val="7CE96CC2"/>
    <w:rsid w:val="7FEA5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2020-12-29T09:42:46Z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