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ind w:leftChars="300"/>
              <w:jc w:val="center"/>
              <w:rPr>
                <w:rFonts w:hint="eastAsia" w:ascii="Verdana" w:hAnsi="Verdana"/>
                <w:b/>
                <w:bCs/>
                <w:color w:val="0072BC"/>
                <w:w w:val="102"/>
                <w:kern w:val="0"/>
                <w:position w:val="1"/>
                <w:sz w:val="40"/>
                <w:szCs w:val="40"/>
              </w:rPr>
            </w:pPr>
          </w:p>
          <w:p>
            <w:pPr>
              <w:pStyle w:val="3"/>
              <w:shd w:val="clear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9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dBi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超高频</w:t>
            </w:r>
          </w:p>
          <w:p>
            <w:pPr>
              <w:pStyle w:val="3"/>
              <w:shd w:val="clear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板状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  <w:t>天线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VA-991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1370330" cy="1587500"/>
                  <wp:effectExtent l="0" t="0" r="1270" b="1270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33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270" w:lineRule="atLeast"/>
        <w:ind w:firstLine="55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1.天线增益9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dBi</w:t>
      </w:r>
    </w:p>
    <w:p>
      <w:pPr>
        <w:widowControl/>
        <w:spacing w:line="270" w:lineRule="atLeast"/>
        <w:ind w:firstLine="55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2.</w:t>
      </w:r>
      <w:r>
        <w:rPr>
          <w:rFonts w:hint="eastAsia" w:ascii="微软雅黑" w:hAnsi="微软雅黑" w:eastAsia="微软雅黑" w:cs="微软雅黑"/>
          <w:sz w:val="18"/>
          <w:szCs w:val="18"/>
        </w:rPr>
        <w:t>工作频率902-928MHZ(可按不同的国家或地区要求调整)；</w:t>
      </w:r>
    </w:p>
    <w:p>
      <w:pPr>
        <w:widowControl/>
        <w:spacing w:line="270" w:lineRule="atLeast"/>
        <w:ind w:firstLine="55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3.具有N母头或用户指定</w:t>
      </w:r>
    </w:p>
    <w:p>
      <w:pPr>
        <w:widowControl/>
        <w:spacing w:line="270" w:lineRule="atLeast"/>
        <w:ind w:firstLine="540" w:firstLineChars="30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4. </w:t>
      </w:r>
      <w:r>
        <w:rPr>
          <w:rFonts w:hint="eastAsia" w:ascii="微软雅黑" w:hAnsi="微软雅黑" w:eastAsia="微软雅黑" w:cs="微软雅黑"/>
          <w:sz w:val="18"/>
          <w:szCs w:val="18"/>
        </w:rPr>
        <w:t>广泛应用于RFID自动收费停车系统、仓库管理出入库系统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tbl>
      <w:tblPr>
        <w:tblStyle w:val="7"/>
        <w:tblW w:w="10080" w:type="dxa"/>
        <w:tblInd w:w="40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82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产品型号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pacing w:val="20"/>
                <w:sz w:val="18"/>
                <w:szCs w:val="18"/>
              </w:rPr>
              <w:t>VA-991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0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频率范围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902-928MHZ（随国家或地区不同可以调整）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输入阻抗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50欧负载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天线接口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  <w:t>N母头或用户指定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增益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9dBi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驻波比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≤1.3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极化方式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圆极化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前后比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≥18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带宽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26MHZ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E面波瓣宽度-°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H面波瓣宽度-°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65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尺寸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260*260*45mm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重量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450G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外壳材料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聚碳酸酯塑料</w:t>
            </w:r>
          </w:p>
        </w:tc>
      </w:tr>
    </w:tbl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0CB54FE"/>
    <w:rsid w:val="150250A7"/>
    <w:rsid w:val="261564F3"/>
    <w:rsid w:val="26216889"/>
    <w:rsid w:val="29AE3FC0"/>
    <w:rsid w:val="2D2F7803"/>
    <w:rsid w:val="4DB50956"/>
    <w:rsid w:val="525B5F30"/>
    <w:rsid w:val="59B2381B"/>
    <w:rsid w:val="652619AF"/>
    <w:rsid w:val="663B5BB6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2020-07-29T07:56:01Z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