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98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5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4724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  <w:lang w:val="en-US" w:eastAsia="zh-CN"/>
              </w:rPr>
              <w:t>4dBi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  <w:lang w:eastAsia="zh-CN"/>
              </w:rPr>
              <w:t>一体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  <w:t>式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  <w:lang w:val="en-US" w:eastAsia="zh-CN"/>
              </w:rPr>
              <w:t>UHF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  <w:t>读写器</w:t>
            </w:r>
          </w:p>
          <w:p>
            <w:pPr>
              <w:pStyle w:val="3"/>
              <w:spacing w:line="240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I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047</w:t>
            </w:r>
          </w:p>
          <w:p>
            <w:pPr>
              <w:pStyle w:val="3"/>
              <w:spacing w:line="240" w:lineRule="auto"/>
              <w:jc w:val="left"/>
              <w:rPr>
                <w:rFonts w:hint="default" w:ascii="Times New Roman"/>
                <w:sz w:val="20"/>
                <w:vertAlign w:val="baseline"/>
                <w:lang w:val="en-US"/>
              </w:rPr>
            </w:pPr>
          </w:p>
        </w:tc>
        <w:tc>
          <w:tcPr>
            <w:tcW w:w="5144" w:type="dxa"/>
          </w:tcPr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135890</wp:posOffset>
                  </wp:positionV>
                  <wp:extent cx="1341120" cy="1305560"/>
                  <wp:effectExtent l="0" t="0" r="11430" b="8890"/>
                  <wp:wrapThrough wrapText="bothSides">
                    <wp:wrapPolygon>
                      <wp:start x="0" y="0"/>
                      <wp:lineTo x="0" y="21432"/>
                      <wp:lineTo x="21170" y="21432"/>
                      <wp:lineTo x="21170" y="0"/>
                      <wp:lineTo x="0" y="0"/>
                    </wp:wrapPolygon>
                  </wp:wrapThrough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32385</wp:posOffset>
                  </wp:positionV>
                  <wp:extent cx="1112520" cy="1266825"/>
                  <wp:effectExtent l="0" t="0" r="11430" b="9525"/>
                  <wp:wrapTight wrapText="bothSides">
                    <wp:wrapPolygon>
                      <wp:start x="0" y="0"/>
                      <wp:lineTo x="0" y="21438"/>
                      <wp:lineTo x="21082" y="21438"/>
                      <wp:lineTo x="21082" y="0"/>
                      <wp:lineTo x="0" y="0"/>
                    </wp:wrapPolygon>
                  </wp:wrapTight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</w:p>
        </w:tc>
      </w:tr>
    </w:tbl>
    <w:p>
      <w:pPr>
        <w:pStyle w:val="3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产品介绍：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宋体" w:hAnsi="宋体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RFID读写器，集成天线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一体设计；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 xml:space="preserve"> IP67防护等级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val="en-US" w:eastAsia="zh-CN"/>
        </w:rPr>
        <w:t>,适应恶劣户外环境使用；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全面支持符合</w:t>
      </w:r>
      <w:r>
        <w:rPr>
          <w:rFonts w:hint="eastAsia" w:ascii="微软雅黑" w:hAnsi="微软雅黑" w:eastAsia="微软雅黑" w:cs="微软雅黑"/>
          <w:sz w:val="21"/>
          <w:szCs w:val="21"/>
        </w:rPr>
        <w:t>EPCglobal UHF Class 1 Gen 2 / ISO 18000-6C标准的电子标签；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工作频率860-868MHZ，902-928MHZ(可按不同的国家或地区要求调整)；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支持RS232、RS485和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USB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通讯等多种方式；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支持主动方式、命令方式、触发方式等多种工作模式；</w:t>
      </w:r>
    </w:p>
    <w:p>
      <w:pPr>
        <w:pStyle w:val="3"/>
        <w:numPr>
          <w:ilvl w:val="0"/>
          <w:numId w:val="1"/>
        </w:numPr>
        <w:ind w:left="845" w:leftChars="0" w:hanging="425" w:firstLine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读写器提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供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光隔离输入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输出I/O接口，便于产品应用集成；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是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仓储物流供应链、固定资产管理、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人员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、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工厂产线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制造等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理想设备之选</w:t>
      </w:r>
    </w:p>
    <w:p>
      <w:pPr>
        <w:pStyle w:val="3"/>
        <w:jc w:val="both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ab/>
      </w:r>
    </w:p>
    <w:p>
      <w:pPr>
        <w:pStyle w:val="3"/>
        <w:ind w:left="0" w:leftChars="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tbl>
      <w:tblPr>
        <w:tblStyle w:val="9"/>
        <w:tblW w:w="9612" w:type="dxa"/>
        <w:tblInd w:w="136" w:type="dxa"/>
        <w:tblBorders>
          <w:top w:val="single" w:color="7E7E7E" w:themeColor="background1" w:themeShade="7F" w:sz="6" w:space="0"/>
          <w:left w:val="single" w:color="7E7E7E" w:themeColor="background1" w:themeShade="7F" w:sz="6" w:space="0"/>
          <w:bottom w:val="single" w:color="7E7E7E" w:themeColor="background1" w:themeShade="7F" w:sz="6" w:space="0"/>
          <w:right w:val="single" w:color="7E7E7E" w:themeColor="background1" w:themeShade="7F" w:sz="6" w:space="0"/>
          <w:insideH w:val="single" w:color="7E7E7E" w:themeColor="background1" w:themeShade="7F" w:sz="6" w:space="0"/>
          <w:insideV w:val="single" w:color="7E7E7E" w:themeColor="background1" w:themeShade="7F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8"/>
        <w:gridCol w:w="7214"/>
      </w:tblGrid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8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产品型号</w:t>
            </w:r>
          </w:p>
        </w:tc>
        <w:tc>
          <w:tcPr>
            <w:tcW w:w="7214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V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I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047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12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 能 指 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频率范围</w:t>
            </w:r>
          </w:p>
        </w:tc>
        <w:tc>
          <w:tcPr>
            <w:tcW w:w="72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860Mhz – 960Mhz（随国家或地区不同可以调整）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工作区域支持</w:t>
            </w:r>
          </w:p>
        </w:tc>
        <w:tc>
          <w:tcPr>
            <w:tcW w:w="72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 xml:space="preserve">US, Canada and other regions following U.S. FCC 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Europe and other regions following ETSI EN 302 208 with &amp; without LBT regulations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Mainland China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Japan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18"/>
              </w:rPr>
              <w:t>规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Korea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Malaysia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Taiwan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调频方式</w:t>
            </w:r>
          </w:p>
        </w:tc>
        <w:tc>
          <w:tcPr>
            <w:tcW w:w="72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广谱调频（FHSS）或定频，可软件设置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射频输出</w:t>
            </w:r>
          </w:p>
        </w:tc>
        <w:tc>
          <w:tcPr>
            <w:tcW w:w="72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20-30dBm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  <w:t>可调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；50欧负载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天线连接保护</w:t>
            </w:r>
          </w:p>
        </w:tc>
        <w:tc>
          <w:tcPr>
            <w:tcW w:w="72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ind w:firstLine="88" w:firstLineChars="49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环境温度监测</w:t>
            </w:r>
          </w:p>
        </w:tc>
        <w:tc>
          <w:tcPr>
            <w:tcW w:w="72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ind w:firstLine="88" w:firstLineChars="49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天线数量</w:t>
            </w:r>
          </w:p>
        </w:tc>
        <w:tc>
          <w:tcPr>
            <w:tcW w:w="72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  <w:t>内置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1个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SMA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接口天线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通讯接口</w:t>
            </w:r>
          </w:p>
        </w:tc>
        <w:tc>
          <w:tcPr>
            <w:tcW w:w="72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RS232、RS485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USB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通信速率</w:t>
            </w:r>
          </w:p>
        </w:tc>
        <w:tc>
          <w:tcPr>
            <w:tcW w:w="72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串口速率9600～115200bps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可靠的固件升级</w:t>
            </w:r>
          </w:p>
        </w:tc>
        <w:tc>
          <w:tcPr>
            <w:tcW w:w="72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可扩展的升级机制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通用输入/输出（GPIO）</w:t>
            </w:r>
          </w:p>
        </w:tc>
        <w:tc>
          <w:tcPr>
            <w:tcW w:w="72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373737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373737"/>
                <w:kern w:val="0"/>
                <w:sz w:val="18"/>
                <w:szCs w:val="18"/>
              </w:rPr>
              <w:t xml:space="preserve">路光隔离输入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373737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373737"/>
                <w:kern w:val="0"/>
                <w:sz w:val="18"/>
                <w:szCs w:val="18"/>
              </w:rPr>
              <w:t>路光隔离输出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应用软件接口</w:t>
            </w:r>
          </w:p>
        </w:tc>
        <w:tc>
          <w:tcPr>
            <w:tcW w:w="72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提供API开发包及应用例程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12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标 签 操 作 性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读取距离</w:t>
            </w:r>
          </w:p>
        </w:tc>
        <w:tc>
          <w:tcPr>
            <w:tcW w:w="72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dbi天线配置，典型读取距离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2-3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米（和标签性能有关）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空中接口协议</w:t>
            </w:r>
          </w:p>
        </w:tc>
        <w:tc>
          <w:tcPr>
            <w:tcW w:w="72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EPCglobal UHF Class 1 Gen 2 / ISO 18000-6C</w:t>
            </w:r>
            <w:bookmarkStart w:id="0" w:name="_GoBack"/>
            <w:bookmarkEnd w:id="0"/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12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机 械 电 气 性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</w:t>
            </w:r>
          </w:p>
        </w:tc>
        <w:tc>
          <w:tcPr>
            <w:tcW w:w="72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165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(长)*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165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(宽)*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(高)mm（不包括安装支架和外部接线）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</w:t>
            </w:r>
          </w:p>
        </w:tc>
        <w:tc>
          <w:tcPr>
            <w:tcW w:w="72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＋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V/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A直流输出的电源变换器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  <w:t>，（注意，不可同时连接外接电源和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USB)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lang w:eastAsia="zh-CN"/>
              </w:rPr>
              <w:t>包装后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重量</w:t>
            </w:r>
          </w:p>
        </w:tc>
        <w:tc>
          <w:tcPr>
            <w:tcW w:w="72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en-US" w:eastAsia="zh-CN"/>
              </w:rPr>
              <w:t>1.8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KG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湿度</w:t>
            </w:r>
          </w:p>
        </w:tc>
        <w:tc>
          <w:tcPr>
            <w:tcW w:w="72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5% to 95%, 非凝结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防护等级</w:t>
            </w:r>
          </w:p>
        </w:tc>
        <w:tc>
          <w:tcPr>
            <w:tcW w:w="72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IEC IP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72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-20 ºC to +60  ºC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存储温度</w:t>
            </w:r>
          </w:p>
        </w:tc>
        <w:tc>
          <w:tcPr>
            <w:tcW w:w="72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0°C to 8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°C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合规性认证</w:t>
            </w:r>
          </w:p>
        </w:tc>
        <w:tc>
          <w:tcPr>
            <w:tcW w:w="72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FCC认证、CE认证</w:t>
            </w:r>
          </w:p>
        </w:tc>
      </w:tr>
    </w:tbl>
    <w:p>
      <w:pPr>
        <w:pStyle w:val="3"/>
        <w:rPr>
          <w:sz w:val="17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20" w:h="16840"/>
      <w:pgMar w:top="1134" w:right="1134" w:bottom="1134" w:left="1134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地址：深圳市龙华区清湖清宁路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301C"/>
    <w:multiLevelType w:val="singleLevel"/>
    <w:tmpl w:val="543A301C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671BF5"/>
    <w:rsid w:val="09550008"/>
    <w:rsid w:val="0BB126C2"/>
    <w:rsid w:val="0E9C61ED"/>
    <w:rsid w:val="150250A7"/>
    <w:rsid w:val="1928598D"/>
    <w:rsid w:val="229C2B7E"/>
    <w:rsid w:val="25AB230C"/>
    <w:rsid w:val="26216889"/>
    <w:rsid w:val="29AE3FC0"/>
    <w:rsid w:val="2A633345"/>
    <w:rsid w:val="2F437547"/>
    <w:rsid w:val="33AF0566"/>
    <w:rsid w:val="39E32D40"/>
    <w:rsid w:val="3EC80A6B"/>
    <w:rsid w:val="4BB94C35"/>
    <w:rsid w:val="4D4B6D54"/>
    <w:rsid w:val="4DB50956"/>
    <w:rsid w:val="4FF97A81"/>
    <w:rsid w:val="525B5F30"/>
    <w:rsid w:val="52CF452B"/>
    <w:rsid w:val="59B2381B"/>
    <w:rsid w:val="60A14974"/>
    <w:rsid w:val="622308C7"/>
    <w:rsid w:val="652619AF"/>
    <w:rsid w:val="658442D0"/>
    <w:rsid w:val="658D7D5F"/>
    <w:rsid w:val="68643326"/>
    <w:rsid w:val="6BBB1242"/>
    <w:rsid w:val="71823C45"/>
    <w:rsid w:val="725111C3"/>
    <w:rsid w:val="731E659B"/>
    <w:rsid w:val="74C73F39"/>
    <w:rsid w:val="772074C4"/>
    <w:rsid w:val="77732921"/>
    <w:rsid w:val="7BCD0B70"/>
    <w:rsid w:val="7E6327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">
    <w:name w:val="Table Grid 8"/>
    <w:basedOn w:val="7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2020-06-18T03:31:06Z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