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660" w:tblpY="31"/>
        <w:tblOverlap w:val="never"/>
        <w:tblW w:w="10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0"/>
        <w:gridCol w:w="5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5420" w:type="dxa"/>
          </w:tcPr>
          <w:p>
            <w:pPr>
              <w:pStyle w:val="3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ind w:right="820" w:firstLine="448" w:firstLineChars="10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洗涤RFID标签</w:t>
            </w:r>
          </w:p>
          <w:p>
            <w:pPr>
              <w:pStyle w:val="3"/>
              <w:shd w:val="clear"/>
              <w:ind w:firstLine="448" w:firstLineChars="10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VT-R62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20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微软雅黑" w:hAnsi="微软雅黑" w:eastAsia="微软雅黑"/>
                <w:sz w:val="24"/>
              </w:rPr>
              <w:drawing>
                <wp:anchor distT="0" distB="0" distL="0" distR="0" simplePos="0" relativeHeight="19456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41910</wp:posOffset>
                  </wp:positionV>
                  <wp:extent cx="3263265" cy="647700"/>
                  <wp:effectExtent l="0" t="0" r="13335" b="0"/>
                  <wp:wrapNone/>
                  <wp:docPr id="5" name="图片 5" descr="C:\Users\jendy\Pictures\洗涤标签\WT-6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jendy\Pictures\洗涤标签\WT-62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26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numPr>
          <w:ilvl w:val="0"/>
          <w:numId w:val="1"/>
        </w:numPr>
        <w:spacing w:before="14"/>
        <w:ind w:left="845" w:leftChars="0" w:hanging="425" w:firstLineChars="0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柔软性能好，适用于纺织、服装、皮草;</w:t>
      </w:r>
    </w:p>
    <w:p>
      <w:pPr>
        <w:pStyle w:val="3"/>
        <w:numPr>
          <w:ilvl w:val="0"/>
          <w:numId w:val="1"/>
        </w:numPr>
        <w:spacing w:before="14"/>
        <w:ind w:left="845" w:leftChars="0" w:hanging="425" w:firstLineChars="0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低成本，高效率，经久耐用;</w:t>
      </w:r>
    </w:p>
    <w:p>
      <w:pPr>
        <w:pStyle w:val="3"/>
        <w:numPr>
          <w:ilvl w:val="0"/>
          <w:numId w:val="1"/>
        </w:numPr>
        <w:spacing w:before="14"/>
        <w:ind w:left="845" w:leftChars="0" w:hanging="425" w:firstLineChars="0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 xml:space="preserve">适用于高压灭菌，短时间内连续水洗、脱水、熨烫等洗涤条件; </w:t>
      </w:r>
    </w:p>
    <w:p>
      <w:pPr>
        <w:pStyle w:val="3"/>
        <w:numPr>
          <w:ilvl w:val="0"/>
          <w:numId w:val="1"/>
        </w:numPr>
        <w:spacing w:before="14"/>
        <w:ind w:left="845" w:leftChars="0" w:hanging="425" w:firstLineChars="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主要应用于酒店、医院、餐厅、工厂的衣物、布草和织物全生命周期管理。</w:t>
      </w:r>
    </w:p>
    <w:p>
      <w:pPr>
        <w:pStyle w:val="3"/>
        <w:ind w:leftChars="100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324" w:type="dxa"/>
        <w:jc w:val="center"/>
        <w:tblInd w:w="413" w:type="dxa"/>
        <w:tblBorders>
          <w:top w:val="single" w:color="A4A4A4" w:themeColor="background1" w:themeShade="A5" w:sz="4" w:space="0"/>
          <w:left w:val="single" w:color="A4A4A4" w:themeColor="background1" w:themeShade="A5" w:sz="4" w:space="0"/>
          <w:bottom w:val="single" w:color="A4A4A4" w:themeColor="background1" w:themeShade="A5" w:sz="4" w:space="0"/>
          <w:right w:val="single" w:color="A4A4A4" w:themeColor="background1" w:themeShade="A5" w:sz="4" w:space="0"/>
          <w:insideH w:val="single" w:color="A4A4A4" w:themeColor="background1" w:themeShade="A5" w:sz="4" w:space="0"/>
          <w:insideV w:val="single" w:color="A4A4A4" w:themeColor="background1" w:themeShade="A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8251"/>
      </w:tblGrid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0324" w:type="dxa"/>
            <w:gridSpan w:val="2"/>
            <w:tcBorders>
              <w:tl2br w:val="nil"/>
              <w:tr2bl w:val="nil"/>
            </w:tcBorders>
            <w:shd w:val="clear" w:color="auto" w:fill="FF0000"/>
          </w:tcPr>
          <w:p>
            <w:pPr>
              <w:pStyle w:val="13"/>
              <w:spacing w:before="9" w:line="348" w:lineRule="exac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能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参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13"/>
              <w:spacing w:before="13" w:line="343" w:lineRule="exact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</w:rPr>
              <w:t>芯片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825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13"/>
              <w:spacing w:before="61"/>
              <w:ind w:left="107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shd w:val="clear" w:color="auto" w:fill="FFFFFF"/>
              </w:rPr>
              <w:t>Monza R6P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073" w:type="dxa"/>
            <w:tcBorders>
              <w:tl2br w:val="nil"/>
              <w:tr2bl w:val="nil"/>
            </w:tcBorders>
          </w:tcPr>
          <w:p>
            <w:pPr>
              <w:pStyle w:val="13"/>
              <w:spacing w:before="6" w:line="350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内存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8251" w:type="dxa"/>
            <w:tcBorders>
              <w:tl2br w:val="nil"/>
              <w:tr2bl w:val="nil"/>
            </w:tcBorders>
          </w:tcPr>
          <w:p>
            <w:pPr>
              <w:pStyle w:val="13"/>
              <w:spacing w:before="61"/>
              <w:ind w:left="107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EPC:128bits，User:32bits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73" w:type="dxa"/>
            <w:tcBorders>
              <w:tl2br w:val="nil"/>
              <w:tr2bl w:val="nil"/>
            </w:tcBorders>
          </w:tcPr>
          <w:p>
            <w:pPr>
              <w:pStyle w:val="13"/>
              <w:spacing w:before="45" w:line="311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协议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8251" w:type="dxa"/>
            <w:tcBorders>
              <w:tl2br w:val="nil"/>
              <w:tr2bl w:val="nil"/>
            </w:tcBorders>
          </w:tcPr>
          <w:p>
            <w:pPr>
              <w:pStyle w:val="13"/>
              <w:spacing w:before="60"/>
              <w:ind w:left="107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ISO18000-6C(EPC Class 1 Gen 2)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073" w:type="dxa"/>
            <w:tcBorders>
              <w:tl2br w:val="nil"/>
              <w:tr2bl w:val="nil"/>
            </w:tcBorders>
          </w:tcPr>
          <w:p>
            <w:pPr>
              <w:pStyle w:val="13"/>
              <w:spacing w:before="38" w:line="318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频率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8251" w:type="dxa"/>
            <w:tcBorders>
              <w:tl2br w:val="nil"/>
              <w:tr2bl w:val="nil"/>
            </w:tcBorders>
          </w:tcPr>
          <w:p>
            <w:pPr>
              <w:pStyle w:val="13"/>
              <w:spacing w:before="59"/>
              <w:ind w:left="107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865-928MHz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073" w:type="dxa"/>
            <w:tcBorders>
              <w:tl2br w:val="nil"/>
              <w:tr2bl w:val="nil"/>
            </w:tcBorders>
          </w:tcPr>
          <w:p>
            <w:pPr>
              <w:pStyle w:val="13"/>
              <w:spacing w:line="357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使用年限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8251" w:type="dxa"/>
            <w:tcBorders>
              <w:tl2br w:val="nil"/>
              <w:tr2bl w:val="nil"/>
            </w:tcBorders>
          </w:tcPr>
          <w:p>
            <w:pPr>
              <w:pStyle w:val="13"/>
              <w:spacing w:before="61"/>
              <w:ind w:left="107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循环洗涤200次或3年，以先到为准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073" w:type="dxa"/>
            <w:tcBorders>
              <w:tl2br w:val="nil"/>
              <w:tr2bl w:val="nil"/>
            </w:tcBorders>
          </w:tcPr>
          <w:p>
            <w:pPr>
              <w:pStyle w:val="13"/>
              <w:spacing w:line="357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故障率：</w:t>
            </w:r>
          </w:p>
        </w:tc>
        <w:tc>
          <w:tcPr>
            <w:tcW w:w="8251" w:type="dxa"/>
            <w:tcBorders>
              <w:tl2br w:val="nil"/>
              <w:tr2bl w:val="nil"/>
            </w:tcBorders>
          </w:tcPr>
          <w:p>
            <w:pPr>
              <w:pStyle w:val="13"/>
              <w:spacing w:before="61"/>
              <w:ind w:left="107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0.1%（不包含正常使用中的变形、变色、弯曲）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spacing w:before="111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读距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8251" w:type="dxa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spacing w:line="278" w:lineRule="exact"/>
              <w:ind w:left="-18" w:firstLine="210" w:firstLine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6米以上（固定式读写器4W EIRP）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0324" w:type="dxa"/>
            <w:gridSpan w:val="2"/>
            <w:tcBorders>
              <w:tl2br w:val="nil"/>
              <w:tr2bl w:val="nil"/>
            </w:tcBorders>
            <w:shd w:val="clear" w:color="auto" w:fill="FF0000"/>
          </w:tcPr>
          <w:p>
            <w:pPr>
              <w:pStyle w:val="13"/>
              <w:spacing w:line="357" w:lineRule="exact"/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物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理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参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13"/>
              <w:spacing w:line="341" w:lineRule="exact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尺寸：</w:t>
            </w:r>
          </w:p>
        </w:tc>
        <w:tc>
          <w:tcPr>
            <w:tcW w:w="825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13"/>
              <w:spacing w:line="341" w:lineRule="exact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</w:rPr>
              <w:t>70mm*15mm*1.5mm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73" w:type="dxa"/>
            <w:tcBorders>
              <w:tl2br w:val="nil"/>
              <w:tr2bl w:val="nil"/>
            </w:tcBorders>
          </w:tcPr>
          <w:p>
            <w:pPr>
              <w:pStyle w:val="13"/>
              <w:spacing w:line="341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重量：</w:t>
            </w:r>
          </w:p>
        </w:tc>
        <w:tc>
          <w:tcPr>
            <w:tcW w:w="8251" w:type="dxa"/>
            <w:tcBorders>
              <w:tl2br w:val="nil"/>
              <w:tr2bl w:val="nil"/>
            </w:tcBorders>
          </w:tcPr>
          <w:p>
            <w:pPr>
              <w:pStyle w:val="13"/>
              <w:spacing w:line="341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约0.5g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73" w:type="dxa"/>
            <w:tcBorders>
              <w:tl2br w:val="nil"/>
              <w:tr2bl w:val="nil"/>
            </w:tcBorders>
          </w:tcPr>
          <w:p>
            <w:pPr>
              <w:pStyle w:val="13"/>
              <w:spacing w:line="341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材质：</w:t>
            </w:r>
          </w:p>
        </w:tc>
        <w:tc>
          <w:tcPr>
            <w:tcW w:w="8251" w:type="dxa"/>
            <w:tcBorders>
              <w:tl2br w:val="nil"/>
              <w:tr2bl w:val="nil"/>
            </w:tcBorders>
          </w:tcPr>
          <w:p>
            <w:pPr>
              <w:pStyle w:val="13"/>
              <w:spacing w:line="341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涤纶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73" w:type="dxa"/>
            <w:tcBorders>
              <w:tl2br w:val="nil"/>
              <w:tr2bl w:val="nil"/>
            </w:tcBorders>
          </w:tcPr>
          <w:p>
            <w:pPr>
              <w:pStyle w:val="13"/>
              <w:spacing w:line="341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洗涤方式：</w:t>
            </w:r>
          </w:p>
        </w:tc>
        <w:tc>
          <w:tcPr>
            <w:tcW w:w="8251" w:type="dxa"/>
            <w:tcBorders>
              <w:tl2br w:val="nil"/>
              <w:tr2bl w:val="nil"/>
            </w:tcBorders>
          </w:tcPr>
          <w:p>
            <w:pPr>
              <w:pStyle w:val="13"/>
              <w:spacing w:line="341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水洗、干洗(全氯乙烯，碳氢化合物溶剂)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73" w:type="dxa"/>
            <w:tcBorders>
              <w:tl2br w:val="nil"/>
              <w:tr2bl w:val="nil"/>
            </w:tcBorders>
          </w:tcPr>
          <w:p>
            <w:pPr>
              <w:pStyle w:val="13"/>
              <w:spacing w:line="341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抗化学药剂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8251" w:type="dxa"/>
            <w:tcBorders>
              <w:tl2br w:val="nil"/>
              <w:tr2bl w:val="nil"/>
            </w:tcBorders>
          </w:tcPr>
          <w:p>
            <w:pPr>
              <w:pStyle w:val="13"/>
              <w:spacing w:line="341" w:lineRule="exac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耐洗涤过程中的酸碱等化学物质(洗涤剂、柔软剂、漂白剂(氧/氯)、强碱)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073" w:type="dxa"/>
            <w:tcBorders>
              <w:tl2br w:val="nil"/>
              <w:tr2bl w:val="nil"/>
            </w:tcBorders>
          </w:tcPr>
          <w:p>
            <w:pPr>
              <w:pStyle w:val="13"/>
              <w:spacing w:line="341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存储温度：</w:t>
            </w:r>
          </w:p>
        </w:tc>
        <w:tc>
          <w:tcPr>
            <w:tcW w:w="8251" w:type="dxa"/>
            <w:tcBorders>
              <w:tl2br w:val="nil"/>
              <w:tr2bl w:val="nil"/>
            </w:tcBorders>
          </w:tcPr>
          <w:p>
            <w:pPr>
              <w:pStyle w:val="13"/>
              <w:spacing w:line="341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-40ºC—+120ºC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073" w:type="dxa"/>
            <w:tcBorders>
              <w:tl2br w:val="nil"/>
              <w:tr2bl w:val="nil"/>
            </w:tcBorders>
          </w:tcPr>
          <w:p>
            <w:pPr>
              <w:pStyle w:val="13"/>
              <w:spacing w:line="341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耐高压脱水压力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8251" w:type="dxa"/>
            <w:tcBorders>
              <w:tl2br w:val="nil"/>
              <w:tr2bl w:val="nil"/>
            </w:tcBorders>
          </w:tcPr>
          <w:p>
            <w:pPr>
              <w:pStyle w:val="13"/>
              <w:spacing w:line="341" w:lineRule="exac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80秒内可承受60kg/㎝² 压力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耐热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8251" w:type="dxa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en-US" w:bidi="en-US"/>
              </w:rPr>
              <w:t>水洗：100ºC-200分钟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 w:bidi="en-US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en-US" w:bidi="en-US"/>
              </w:rPr>
              <w:t>烘干：180ºC-15分钟</w:t>
            </w:r>
          </w:p>
          <w:p>
            <w:pPr>
              <w:ind w:firstLine="210" w:firstLine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en-US" w:bidi="en-US"/>
              </w:rPr>
              <w:t>熨烫：210℃（60秒，熨烫时烫斗与产品之间有垫布隔离）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073" w:type="dxa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spacing w:line="341" w:lineRule="exact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安装方式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8251" w:type="dxa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en-US" w:bidi="en-US"/>
              </w:rPr>
              <w:t>小布袋： 芯片放在小布袋内， 小布袋缝制在布草边缘；</w:t>
            </w:r>
          </w:p>
          <w:p>
            <w:pPr>
              <w:ind w:firstLine="21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en-US" w:bidi="en-US"/>
              </w:rPr>
              <w:t>嵌入式安装： 放置在布草折边内；</w:t>
            </w:r>
          </w:p>
          <w:p>
            <w:pPr>
              <w:ind w:firstLine="21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en-US" w:bidi="en-US"/>
              </w:rPr>
              <w:t>热压粘贴： 产品通过压烫机粘贴在附着织物表面(需额外购置压烫机，订购产品注明热压)；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2C8D"/>
    <w:multiLevelType w:val="singleLevel"/>
    <w:tmpl w:val="7A212C8D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92E79"/>
    <w:rsid w:val="09550008"/>
    <w:rsid w:val="0B113A19"/>
    <w:rsid w:val="0BB126C2"/>
    <w:rsid w:val="142624D2"/>
    <w:rsid w:val="150250A7"/>
    <w:rsid w:val="1A126D70"/>
    <w:rsid w:val="1B73414F"/>
    <w:rsid w:val="26216889"/>
    <w:rsid w:val="29915FFC"/>
    <w:rsid w:val="29AE3FC0"/>
    <w:rsid w:val="32026D58"/>
    <w:rsid w:val="36FB707B"/>
    <w:rsid w:val="420663C2"/>
    <w:rsid w:val="4DB50956"/>
    <w:rsid w:val="525B5F30"/>
    <w:rsid w:val="59B2381B"/>
    <w:rsid w:val="5B76697C"/>
    <w:rsid w:val="6265431E"/>
    <w:rsid w:val="652619AF"/>
    <w:rsid w:val="68550DE3"/>
    <w:rsid w:val="6D5D7115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2020-08-02T08:22:26Z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