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108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8"/>
        <w:gridCol w:w="5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5448" w:type="dxa"/>
          </w:tcPr>
          <w:p>
            <w:pPr>
              <w:pStyle w:val="3"/>
              <w:ind w:leftChars="200"/>
              <w:jc w:val="left"/>
              <w:rPr>
                <w:rFonts w:hint="eastAsia" w:ascii="微软雅黑" w:hAnsi="微软雅黑" w:eastAsia="微软雅黑" w:cs="宋体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</w:pPr>
          </w:p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UHF超高频</w:t>
            </w:r>
          </w:p>
          <w:p>
            <w:pPr>
              <w:jc w:val="both"/>
              <w:rPr>
                <w:rFonts w:hint="eastAsia" w:ascii="微软雅黑" w:hAnsi="微软雅黑" w:eastAsia="微软雅黑" w:cs="微软雅黑"/>
                <w:color w:val="D70C19"/>
                <w:sz w:val="44"/>
                <w:szCs w:val="4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  <w:t>4dbi圆极化天线</w:t>
            </w:r>
          </w:p>
          <w:p>
            <w:pPr>
              <w:pStyle w:val="3"/>
              <w:jc w:val="both"/>
              <w:rPr>
                <w:rFonts w:ascii="Times New Roman"/>
                <w:sz w:val="20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D70C19"/>
                <w:w w:val="102"/>
                <w:kern w:val="0"/>
                <w:position w:val="1"/>
                <w:sz w:val="44"/>
                <w:szCs w:val="44"/>
              </w:rPr>
              <w:t>VA-94R</w:t>
            </w:r>
          </w:p>
        </w:tc>
        <w:tc>
          <w:tcPr>
            <w:tcW w:w="5448" w:type="dxa"/>
          </w:tcPr>
          <w:p>
            <w:pPr>
              <w:pStyle w:val="3"/>
              <w:spacing w:line="360" w:lineRule="auto"/>
              <w:jc w:val="center"/>
              <w:rPr>
                <w:rFonts w:ascii="Times New Roman"/>
                <w:sz w:val="20"/>
                <w:vertAlign w:val="baseline"/>
              </w:rPr>
            </w:pPr>
            <w:bookmarkStart w:id="0" w:name="_GoBack"/>
            <w:bookmarkEnd w:id="0"/>
            <w:r>
              <w:drawing>
                <wp:inline distT="0" distB="0" distL="114300" distR="114300">
                  <wp:extent cx="3322320" cy="2800985"/>
                  <wp:effectExtent l="0" t="0" r="11430" b="1841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2320" cy="280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3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产品特性：</w:t>
      </w: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ind w:left="220" w:leftChars="0" w:right="0" w:rightChars="0" w:firstLineChars="0"/>
        <w:rPr>
          <w:rFonts w:hint="eastAsia" w:ascii="微软雅黑" w:hAnsi="微软雅黑" w:eastAsia="微软雅黑" w:cs="微软雅黑"/>
          <w:spacing w:val="20"/>
          <w:sz w:val="18"/>
          <w:szCs w:val="18"/>
        </w:rPr>
      </w:pPr>
      <w:r>
        <w:rPr>
          <w:rFonts w:hint="eastAsia" w:ascii="微软雅黑" w:hAnsi="微软雅黑" w:eastAsia="微软雅黑" w:cs="微软雅黑"/>
          <w:spacing w:val="20"/>
          <w:sz w:val="18"/>
          <w:szCs w:val="18"/>
        </w:rPr>
        <w:t>该天线拥有自主知识产权开发。</w:t>
      </w:r>
    </w:p>
    <w:p>
      <w:pPr>
        <w:numPr>
          <w:ilvl w:val="0"/>
          <w:numId w:val="1"/>
        </w:numPr>
        <w:ind w:left="220" w:leftChars="0" w:right="0" w:rightChars="0" w:firstLine="0" w:firstLineChars="0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pacing w:val="20"/>
          <w:sz w:val="18"/>
          <w:szCs w:val="18"/>
        </w:rPr>
        <w:t>此天线尺寸小巧，带引出电缆，方便布置。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产品参数：</w:t>
      </w:r>
    </w:p>
    <w:p>
      <w:pPr>
        <w:pStyle w:val="3"/>
        <w:rPr>
          <w:sz w:val="17"/>
        </w:rPr>
      </w:pPr>
    </w:p>
    <w:p>
      <w:pPr>
        <w:pStyle w:val="3"/>
        <w:rPr>
          <w:sz w:val="17"/>
        </w:rPr>
      </w:pPr>
    </w:p>
    <w:tbl>
      <w:tblPr>
        <w:tblStyle w:val="7"/>
        <w:tblW w:w="10044" w:type="dxa"/>
        <w:tblInd w:w="425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8"/>
        <w:gridCol w:w="793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08" w:type="dxa"/>
            <w:tcBorders>
              <w:tl2br w:val="nil"/>
              <w:tr2bl w:val="nil"/>
            </w:tcBorders>
            <w:shd w:val="clear" w:color="auto" w:fill="BEBEBE" w:themeFill="background1" w:themeFillShade="BF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产品型号</w:t>
            </w:r>
          </w:p>
        </w:tc>
        <w:tc>
          <w:tcPr>
            <w:tcW w:w="7936" w:type="dxa"/>
            <w:tcBorders>
              <w:tl2br w:val="nil"/>
              <w:tr2bl w:val="nil"/>
            </w:tcBorders>
            <w:shd w:val="clear" w:color="auto" w:fill="BEBEBE" w:themeFill="background1" w:themeFillShade="BF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VA-94R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44" w:type="dxa"/>
            <w:gridSpan w:val="2"/>
            <w:tcBorders>
              <w:tl2br w:val="nil"/>
              <w:tr2bl w:val="nil"/>
            </w:tcBorders>
            <w:shd w:val="clear" w:color="auto" w:fill="D70C19"/>
            <w:noWrap w:val="0"/>
            <w:vAlign w:val="center"/>
          </w:tcPr>
          <w:p>
            <w:pPr>
              <w:tabs>
                <w:tab w:val="left" w:pos="3531"/>
              </w:tabs>
              <w:jc w:val="both"/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性  能  指  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频率范围</w:t>
            </w:r>
          </w:p>
        </w:tc>
        <w:tc>
          <w:tcPr>
            <w:tcW w:w="79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902-928MHz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增益-dBi</w:t>
            </w:r>
          </w:p>
        </w:tc>
        <w:tc>
          <w:tcPr>
            <w:tcW w:w="79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pacing w:val="2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办功率角-°</w:t>
            </w:r>
          </w:p>
        </w:tc>
        <w:tc>
          <w:tcPr>
            <w:tcW w:w="79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 H:60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V.S.W.R</w:t>
            </w:r>
          </w:p>
        </w:tc>
        <w:tc>
          <w:tcPr>
            <w:tcW w:w="79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≤1.4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前后比-dB</w:t>
            </w:r>
          </w:p>
        </w:tc>
        <w:tc>
          <w:tcPr>
            <w:tcW w:w="79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≥11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最大输入功率</w:t>
            </w:r>
          </w:p>
        </w:tc>
        <w:tc>
          <w:tcPr>
            <w:tcW w:w="79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50W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阻抗</w:t>
            </w:r>
          </w:p>
        </w:tc>
        <w:tc>
          <w:tcPr>
            <w:tcW w:w="79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50 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极化方式</w:t>
            </w:r>
          </w:p>
        </w:tc>
        <w:tc>
          <w:tcPr>
            <w:tcW w:w="79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圆极化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防雷方式</w:t>
            </w:r>
          </w:p>
        </w:tc>
        <w:tc>
          <w:tcPr>
            <w:tcW w:w="79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直流接地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最大风抗</w:t>
            </w:r>
          </w:p>
        </w:tc>
        <w:tc>
          <w:tcPr>
            <w:tcW w:w="79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100 km/h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接头</w:t>
            </w:r>
          </w:p>
        </w:tc>
        <w:tc>
          <w:tcPr>
            <w:tcW w:w="79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N座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天线罩材料</w:t>
            </w:r>
          </w:p>
        </w:tc>
        <w:tc>
          <w:tcPr>
            <w:tcW w:w="79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ABS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天线辐射体材料</w:t>
            </w:r>
          </w:p>
        </w:tc>
        <w:tc>
          <w:tcPr>
            <w:tcW w:w="79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铝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天线体尺寸-mm</w:t>
            </w:r>
          </w:p>
        </w:tc>
        <w:tc>
          <w:tcPr>
            <w:tcW w:w="79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165x165x20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重量</w:t>
            </w:r>
          </w:p>
        </w:tc>
        <w:tc>
          <w:tcPr>
            <w:tcW w:w="79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0.2kgs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0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工作温度</w:t>
            </w:r>
          </w:p>
        </w:tc>
        <w:tc>
          <w:tcPr>
            <w:tcW w:w="79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-40°～+70°</w:t>
            </w:r>
          </w:p>
        </w:tc>
      </w:tr>
    </w:tbl>
    <w:p>
      <w:pPr>
        <w:pStyle w:val="3"/>
        <w:rPr>
          <w:sz w:val="17"/>
        </w:rPr>
      </w:pPr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8190" w:type="dxa"/>
      <w:jc w:val="center"/>
      <w:tblInd w:w="0" w:type="dxa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地址：中国广东省深圳市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val="en-US" w:eastAsia="zh-CN"/>
            </w:rPr>
            <w:t>清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宁路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val="en-US" w:eastAsia="zh-CN"/>
            </w:rPr>
            <w:t>1号</w:t>
          </w: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048B7"/>
    <w:multiLevelType w:val="singleLevel"/>
    <w:tmpl w:val="6D5048B7"/>
    <w:lvl w:ilvl="0" w:tentative="0">
      <w:start w:val="1"/>
      <w:numFmt w:val="decimal"/>
      <w:suff w:val="space"/>
      <w:lvlText w:val="%1."/>
      <w:lvlJc w:val="left"/>
      <w:pPr>
        <w:ind w:left="2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550008"/>
    <w:rsid w:val="0BB126C2"/>
    <w:rsid w:val="10CB54FE"/>
    <w:rsid w:val="150250A7"/>
    <w:rsid w:val="26216889"/>
    <w:rsid w:val="29AE3FC0"/>
    <w:rsid w:val="35D60F54"/>
    <w:rsid w:val="47D50823"/>
    <w:rsid w:val="4DB50956"/>
    <w:rsid w:val="525B5F30"/>
    <w:rsid w:val="59B2381B"/>
    <w:rsid w:val="652619AF"/>
    <w:rsid w:val="7A473791"/>
    <w:rsid w:val="7CE96C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qFormat/>
    <w:uiPriority w:val="22"/>
    <w:rPr>
      <w:b/>
    </w:rPr>
  </w:style>
  <w:style w:type="table" w:customStyle="1" w:styleId="11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rPr>
      <w:lang w:val="en-US" w:eastAsia="en-US" w:bidi="en-US"/>
    </w:rPr>
  </w:style>
  <w:style w:type="paragraph" w:customStyle="1" w:styleId="13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程宏志 深圳 万全智能</cp:lastModifiedBy>
  <dcterms:modified xsi:type="dcterms:W3CDTF">2020-07-29T07:46:41Z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2052-11.8.2.8411</vt:lpwstr>
  </property>
</Properties>
</file>