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9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5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</w:trPr>
        <w:tc>
          <w:tcPr>
            <w:tcW w:w="5448" w:type="dxa"/>
          </w:tcPr>
          <w:p>
            <w:pPr>
              <w:pStyle w:val="3"/>
              <w:ind w:leftChars="200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  <w:r>
              <w:drawing>
                <wp:anchor distT="0" distB="0" distL="114300" distR="114300" simplePos="0" relativeHeight="754947072" behindDoc="1" locked="0" layoutInCell="1" allowOverlap="1">
                  <wp:simplePos x="0" y="0"/>
                  <wp:positionH relativeFrom="page">
                    <wp:posOffset>3436620</wp:posOffset>
                  </wp:positionH>
                  <wp:positionV relativeFrom="paragraph">
                    <wp:posOffset>34925</wp:posOffset>
                  </wp:positionV>
                  <wp:extent cx="469900" cy="1438275"/>
                  <wp:effectExtent l="0" t="0" r="0" b="0"/>
                  <wp:wrapNone/>
                  <wp:docPr id="47" name="图片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图片 4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3"/>
              <w:shd w:val="clear"/>
              <w:ind w:leftChars="300"/>
              <w:jc w:val="left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超高频</w:t>
            </w: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eastAsia="zh-CN"/>
              </w:rPr>
              <w:t>一体化模块</w:t>
            </w:r>
          </w:p>
          <w:p>
            <w:pPr>
              <w:pStyle w:val="3"/>
              <w:shd w:val="clear"/>
              <w:ind w:leftChars="300"/>
              <w:jc w:val="left"/>
              <w:rPr>
                <w:rFonts w:hint="default" w:eastAsia="微软雅黑"/>
                <w:b/>
                <w:bCs/>
                <w:color w:val="D70C19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0"/>
                <w:szCs w:val="40"/>
                <w:lang w:val="en-US" w:eastAsia="zh-CN"/>
              </w:rPr>
              <w:t>VM-R6GA（R2000）</w:t>
            </w: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548" w:type="dxa"/>
          </w:tcPr>
          <w:p>
            <w:pPr>
              <w:pStyle w:val="3"/>
              <w:spacing w:line="360" w:lineRule="auto"/>
              <w:jc w:val="center"/>
            </w:pPr>
            <w:r>
              <w:drawing>
                <wp:anchor distT="0" distB="0" distL="114300" distR="114300" simplePos="0" relativeHeight="503302144" behindDoc="1" locked="0" layoutInCell="1" allowOverlap="1">
                  <wp:simplePos x="0" y="0"/>
                  <wp:positionH relativeFrom="page">
                    <wp:posOffset>417830</wp:posOffset>
                  </wp:positionH>
                  <wp:positionV relativeFrom="paragraph">
                    <wp:posOffset>33020</wp:posOffset>
                  </wp:positionV>
                  <wp:extent cx="3139440" cy="1438275"/>
                  <wp:effectExtent l="0" t="0" r="0" b="0"/>
                  <wp:wrapNone/>
                  <wp:docPr id="46" name="图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4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44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pStyle w:val="3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pStyle w:val="3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pStyle w:val="3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pStyle w:val="3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left"/>
              <w:rPr>
                <w:rFonts w:ascii="Times New Roman"/>
                <w:sz w:val="20"/>
                <w:vertAlign w:val="baseline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lang w:val="en-US" w:eastAsia="zh-CN"/>
              </w:rPr>
              <w:t xml:space="preserve">侧面图 </w:t>
            </w:r>
            <w:r>
              <w:rPr>
                <w:rFonts w:hint="eastAsia" w:ascii="微软雅黑" w:hAnsi="微软雅黑" w:eastAsia="微软雅黑"/>
                <w:b/>
                <w:bCs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lang w:val="en-US" w:eastAsia="zh-CN"/>
              </w:rPr>
              <w:t xml:space="preserve">正面图                                   背面图                                                                             </w:t>
            </w: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pStyle w:val="3"/>
        <w:spacing w:before="3"/>
        <w:rPr>
          <w:rFonts w:ascii="Times New Roman"/>
          <w:sz w:val="20"/>
        </w:rPr>
      </w:pPr>
    </w:p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pStyle w:val="3"/>
        <w:ind w:leftChars="100"/>
        <w:rPr>
          <w:rFonts w:hint="eastAsia" w:ascii="宋体" w:hAnsi="宋体" w:eastAsia="宋体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numPr>
          <w:ilvl w:val="0"/>
          <w:numId w:val="0"/>
        </w:numPr>
        <w:spacing w:before="55" w:line="240" w:lineRule="auto"/>
        <w:ind w:leftChars="100" w:right="2780" w:rightChars="0"/>
        <w:jc w:val="left"/>
        <w:rPr>
          <w:rFonts w:hint="eastAsia" w:ascii="宋体" w:hAnsi="宋体" w:eastAsia="宋体" w:cs="宋体"/>
          <w:color w:val="221714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221714"/>
          <w:w w:val="99"/>
          <w:sz w:val="21"/>
          <w:szCs w:val="21"/>
          <w:lang w:val="en-US" w:eastAsia="zh-CN"/>
        </w:rPr>
        <w:t>1.</w:t>
      </w:r>
      <w:r>
        <w:rPr>
          <w:rFonts w:hint="eastAsia" w:ascii="宋体" w:hAnsi="宋体" w:eastAsia="宋体" w:cs="宋体"/>
          <w:color w:val="221714"/>
          <w:sz w:val="21"/>
          <w:szCs w:val="21"/>
        </w:rPr>
        <w:t>射频通道基于Impinj性能优异的Indy R2000专用UHF</w:t>
      </w:r>
      <w:r>
        <w:rPr>
          <w:rFonts w:hint="eastAsia" w:ascii="宋体" w:hAnsi="宋体" w:eastAsia="宋体" w:cs="宋体"/>
          <w:color w:val="221714"/>
          <w:spacing w:val="-27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221714"/>
          <w:sz w:val="21"/>
          <w:szCs w:val="21"/>
        </w:rPr>
        <w:t>RFID芯片</w:t>
      </w:r>
      <w:r>
        <w:rPr>
          <w:rFonts w:hint="eastAsia" w:ascii="宋体" w:hAnsi="宋体" w:eastAsia="宋体" w:cs="宋体"/>
          <w:color w:val="221714"/>
          <w:sz w:val="21"/>
          <w:szCs w:val="21"/>
          <w:lang w:eastAsia="zh-CN"/>
        </w:rPr>
        <w:t>；</w:t>
      </w:r>
    </w:p>
    <w:p>
      <w:pPr>
        <w:pStyle w:val="3"/>
        <w:numPr>
          <w:ilvl w:val="0"/>
          <w:numId w:val="0"/>
        </w:numPr>
        <w:spacing w:before="55" w:line="240" w:lineRule="auto"/>
        <w:ind w:right="2780" w:rightChars="0" w:firstLine="210" w:firstLineChars="100"/>
        <w:jc w:val="left"/>
        <w:rPr>
          <w:rFonts w:hint="eastAsia" w:ascii="宋体" w:hAnsi="宋体" w:eastAsia="宋体" w:cs="宋体"/>
          <w:color w:val="221714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221714"/>
          <w:sz w:val="21"/>
          <w:szCs w:val="21"/>
          <w:lang w:val="en-US" w:eastAsia="zh-CN"/>
        </w:rPr>
        <w:t>2.专为锂电池供电设计，供电电压可低至3.2V；</w:t>
      </w:r>
    </w:p>
    <w:p>
      <w:pPr>
        <w:pStyle w:val="3"/>
        <w:numPr>
          <w:ilvl w:val="0"/>
          <w:numId w:val="0"/>
        </w:numPr>
        <w:spacing w:before="55" w:line="240" w:lineRule="auto"/>
        <w:ind w:right="2780" w:rightChars="0" w:firstLine="210" w:firstLineChars="100"/>
        <w:jc w:val="left"/>
        <w:rPr>
          <w:rFonts w:hint="eastAsia" w:ascii="宋体" w:hAnsi="宋体" w:eastAsia="宋体" w:cs="宋体"/>
          <w:color w:val="221714"/>
          <w:sz w:val="21"/>
          <w:szCs w:val="21"/>
        </w:rPr>
      </w:pPr>
      <w:r>
        <w:rPr>
          <w:rFonts w:hint="eastAsia" w:ascii="宋体" w:hAnsi="宋体" w:eastAsia="宋体" w:cs="宋体"/>
          <w:color w:val="221714"/>
          <w:sz w:val="21"/>
          <w:szCs w:val="21"/>
          <w:lang w:val="en-US" w:eastAsia="zh-CN"/>
        </w:rPr>
        <w:t>3.</w:t>
      </w:r>
      <w:r>
        <w:rPr>
          <w:rFonts w:hint="eastAsia" w:ascii="宋体" w:hAnsi="宋体" w:eastAsia="宋体" w:cs="宋体"/>
          <w:color w:val="221714"/>
          <w:sz w:val="21"/>
          <w:szCs w:val="21"/>
        </w:rPr>
        <w:t>双CPU 架构设计，轮询标签和发送数据并行，极大提高整体性能</w:t>
      </w:r>
      <w:r>
        <w:rPr>
          <w:rFonts w:hint="eastAsia" w:ascii="宋体" w:hAnsi="宋体" w:eastAsia="宋体" w:cs="宋体"/>
          <w:color w:val="221714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color w:val="221714"/>
          <w:sz w:val="21"/>
          <w:szCs w:val="21"/>
        </w:rPr>
        <w:t xml:space="preserve"> </w:t>
      </w:r>
    </w:p>
    <w:p>
      <w:pPr>
        <w:pStyle w:val="3"/>
        <w:numPr>
          <w:ilvl w:val="0"/>
          <w:numId w:val="0"/>
        </w:numPr>
        <w:spacing w:before="55" w:line="240" w:lineRule="auto"/>
        <w:ind w:right="2780" w:rightChars="0" w:firstLine="209" w:firstLineChars="100"/>
        <w:jc w:val="left"/>
        <w:rPr>
          <w:rFonts w:hint="eastAsia" w:ascii="宋体" w:hAnsi="宋体" w:eastAsia="宋体" w:cs="宋体"/>
          <w:color w:val="221714"/>
          <w:w w:val="99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221714"/>
          <w:spacing w:val="5"/>
          <w:w w:val="95"/>
          <w:sz w:val="21"/>
          <w:szCs w:val="21"/>
          <w:lang w:val="en-US" w:eastAsia="zh-CN"/>
        </w:rPr>
        <w:t>4.</w:t>
      </w:r>
      <w:r>
        <w:rPr>
          <w:rFonts w:hint="eastAsia" w:ascii="宋体" w:hAnsi="宋体" w:eastAsia="宋体" w:cs="宋体"/>
          <w:color w:val="221714"/>
          <w:sz w:val="21"/>
          <w:szCs w:val="21"/>
        </w:rPr>
        <w:t>双备份输出功率校正，保证射频输出功率精确可控</w:t>
      </w:r>
      <w:r>
        <w:rPr>
          <w:rFonts w:hint="eastAsia" w:ascii="宋体" w:hAnsi="宋体" w:eastAsia="宋体" w:cs="宋体"/>
          <w:color w:val="221714"/>
          <w:w w:val="99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221714"/>
          <w:w w:val="99"/>
          <w:sz w:val="21"/>
          <w:szCs w:val="21"/>
          <w:lang w:eastAsia="zh-CN"/>
        </w:rPr>
        <w:t>；</w:t>
      </w:r>
    </w:p>
    <w:p>
      <w:pPr>
        <w:pStyle w:val="3"/>
        <w:numPr>
          <w:ilvl w:val="0"/>
          <w:numId w:val="0"/>
        </w:numPr>
        <w:spacing w:before="55" w:line="240" w:lineRule="auto"/>
        <w:ind w:right="2780" w:rightChars="0" w:firstLine="207" w:firstLineChars="100"/>
        <w:jc w:val="left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221714"/>
          <w:w w:val="99"/>
          <w:sz w:val="21"/>
          <w:szCs w:val="21"/>
          <w:lang w:val="en-US" w:eastAsia="zh-CN"/>
        </w:rPr>
        <w:t>5.</w:t>
      </w:r>
      <w:r>
        <w:rPr>
          <w:rFonts w:hint="eastAsia" w:ascii="宋体" w:hAnsi="宋体" w:eastAsia="宋体" w:cs="宋体"/>
          <w:color w:val="221714"/>
          <w:sz w:val="21"/>
          <w:szCs w:val="21"/>
        </w:rPr>
        <w:t>优秀的散热设计，发热器件全部具有导热结构</w:t>
      </w:r>
      <w:r>
        <w:rPr>
          <w:rFonts w:hint="eastAsia" w:ascii="宋体" w:hAnsi="宋体" w:eastAsia="宋体" w:cs="宋体"/>
          <w:color w:val="221714"/>
          <w:sz w:val="21"/>
          <w:szCs w:val="21"/>
          <w:lang w:eastAsia="zh-CN"/>
        </w:rPr>
        <w:t>；</w:t>
      </w:r>
    </w:p>
    <w:p>
      <w:pPr>
        <w:pStyle w:val="3"/>
        <w:spacing w:before="17" w:line="240" w:lineRule="auto"/>
        <w:ind w:right="218" w:firstLine="199" w:firstLineChars="100"/>
        <w:jc w:val="left"/>
        <w:rPr>
          <w:rFonts w:hint="eastAsia" w:ascii="宋体" w:hAnsi="宋体" w:eastAsia="宋体" w:cs="宋体"/>
          <w:color w:val="221714"/>
          <w:w w:val="95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221714"/>
          <w:w w:val="95"/>
          <w:sz w:val="21"/>
          <w:szCs w:val="21"/>
          <w:lang w:val="en-US" w:eastAsia="zh-CN"/>
        </w:rPr>
        <w:t>6.</w:t>
      </w:r>
      <w:r>
        <w:rPr>
          <w:rFonts w:hint="eastAsia" w:ascii="宋体" w:hAnsi="宋体" w:eastAsia="宋体" w:cs="宋体"/>
          <w:color w:val="221714"/>
          <w:w w:val="95"/>
          <w:sz w:val="21"/>
          <w:szCs w:val="21"/>
        </w:rPr>
        <w:t>实现18000-6B/C全协议功能，协议之间可灵活切换，实现同时读取双协议标签</w:t>
      </w:r>
      <w:r>
        <w:rPr>
          <w:rFonts w:hint="eastAsia" w:ascii="宋体" w:hAnsi="宋体" w:eastAsia="宋体" w:cs="宋体"/>
          <w:color w:val="221714"/>
          <w:w w:val="95"/>
          <w:sz w:val="21"/>
          <w:szCs w:val="21"/>
          <w:lang w:eastAsia="zh-CN"/>
        </w:rPr>
        <w:t>；</w:t>
      </w:r>
    </w:p>
    <w:p>
      <w:pPr>
        <w:pStyle w:val="3"/>
        <w:spacing w:before="17" w:line="240" w:lineRule="auto"/>
        <w:ind w:right="218" w:firstLine="199" w:firstLineChars="100"/>
        <w:jc w:val="left"/>
        <w:rPr>
          <w:rFonts w:hint="eastAsia" w:ascii="宋体" w:hAnsi="宋体" w:eastAsia="宋体" w:cs="宋体"/>
          <w:color w:val="221714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221714"/>
          <w:w w:val="95"/>
          <w:sz w:val="21"/>
          <w:szCs w:val="21"/>
          <w:lang w:val="en-US" w:eastAsia="zh-CN"/>
        </w:rPr>
        <w:t>7.</w:t>
      </w:r>
      <w:bookmarkStart w:id="0" w:name="_GoBack"/>
      <w:bookmarkEnd w:id="0"/>
      <w:r>
        <w:rPr>
          <w:rFonts w:hint="eastAsia" w:ascii="宋体" w:hAnsi="宋体" w:eastAsia="宋体" w:cs="宋体"/>
          <w:color w:val="221714"/>
          <w:sz w:val="21"/>
          <w:szCs w:val="21"/>
        </w:rPr>
        <w:t>硬件监测CPU运行状态，24小时*</w:t>
      </w:r>
      <w:r>
        <w:rPr>
          <w:rFonts w:hint="eastAsia" w:ascii="宋体" w:hAnsi="宋体" w:eastAsia="宋体" w:cs="宋体"/>
          <w:color w:val="221714"/>
          <w:spacing w:val="-2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221714"/>
          <w:sz w:val="21"/>
          <w:szCs w:val="21"/>
        </w:rPr>
        <w:t>365天常年运行不死机</w:t>
      </w:r>
      <w:r>
        <w:rPr>
          <w:rFonts w:hint="eastAsia" w:ascii="宋体" w:hAnsi="宋体" w:eastAsia="宋体" w:cs="宋体"/>
          <w:color w:val="221714"/>
          <w:sz w:val="21"/>
          <w:szCs w:val="21"/>
          <w:lang w:eastAsia="zh-CN"/>
        </w:rPr>
        <w:t>；</w:t>
      </w:r>
    </w:p>
    <w:p>
      <w:pPr>
        <w:pStyle w:val="3"/>
        <w:spacing w:before="17" w:line="240" w:lineRule="auto"/>
        <w:ind w:right="218" w:firstLine="210" w:firstLineChars="100"/>
        <w:jc w:val="left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221714"/>
          <w:sz w:val="21"/>
          <w:szCs w:val="21"/>
          <w:lang w:val="en-US" w:eastAsia="zh-CN"/>
        </w:rPr>
        <w:t>8.</w:t>
      </w:r>
      <w:r>
        <w:rPr>
          <w:rFonts w:hint="eastAsia" w:ascii="宋体" w:hAnsi="宋体" w:eastAsia="宋体" w:cs="宋体"/>
          <w:color w:val="221714"/>
          <w:sz w:val="21"/>
          <w:szCs w:val="21"/>
        </w:rPr>
        <w:t>基于串口的指令系统；简洁，高效，方便快速集成</w:t>
      </w:r>
      <w:r>
        <w:rPr>
          <w:rFonts w:hint="eastAsia" w:ascii="宋体" w:hAnsi="宋体" w:eastAsia="宋体" w:cs="宋体"/>
          <w:color w:val="221714"/>
          <w:sz w:val="21"/>
          <w:szCs w:val="21"/>
          <w:lang w:eastAsia="zh-CN"/>
        </w:rPr>
        <w:t>。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产品尺寸（单位:mm）：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center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  <w:r>
        <w:drawing>
          <wp:anchor distT="0" distB="0" distL="114300" distR="114300" simplePos="0" relativeHeight="2048" behindDoc="0" locked="0" layoutInCell="1" allowOverlap="1">
            <wp:simplePos x="0" y="0"/>
            <wp:positionH relativeFrom="page">
              <wp:posOffset>951865</wp:posOffset>
            </wp:positionH>
            <wp:positionV relativeFrom="paragraph">
              <wp:posOffset>10160</wp:posOffset>
            </wp:positionV>
            <wp:extent cx="4949825" cy="2057400"/>
            <wp:effectExtent l="0" t="0" r="3175" b="0"/>
            <wp:wrapNone/>
            <wp:docPr id="45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498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 w:ascii="微软雅黑" w:hAnsi="微软雅黑" w:eastAsia="微软雅黑"/>
          <w:b/>
          <w:bCs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b/>
          <w:bCs/>
          <w:sz w:val="18"/>
          <w:szCs w:val="18"/>
          <w:lang w:val="en-US" w:eastAsia="zh-CN"/>
        </w:rPr>
        <w:t xml:space="preserve">                           </w:t>
      </w: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tbl>
      <w:tblPr>
        <w:tblStyle w:val="7"/>
        <w:tblW w:w="10035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0"/>
        <w:gridCol w:w="829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left w:w="108" w:type="dxa"/>
              <w:right w:w="108" w:type="dxa"/>
            </w:tcMar>
          </w:tcPr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产品型号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left w:w="108" w:type="dxa"/>
              <w:right w:w="108" w:type="dxa"/>
            </w:tcMar>
          </w:tcPr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VM-R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G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0035" w:type="dxa"/>
            <w:gridSpan w:val="2"/>
            <w:tcBorders>
              <w:tl2br w:val="nil"/>
              <w:tr2bl w:val="nil"/>
            </w:tcBorders>
            <w:shd w:val="clear" w:color="auto" w:fill="D70C19"/>
            <w:tcMar>
              <w:left w:w="108" w:type="dxa"/>
              <w:right w:w="108" w:type="dxa"/>
            </w:tcMar>
          </w:tcPr>
          <w:p>
            <w:pPr>
              <w:pStyle w:val="6"/>
              <w:tabs>
                <w:tab w:val="left" w:pos="5806"/>
              </w:tabs>
              <w:spacing w:beforeAutospacing="0" w:afterAutospacing="0"/>
              <w:ind w:left="220" w:leftChars="10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性 能 指 标</w:t>
            </w:r>
            <w:r>
              <w:rPr>
                <w:rStyle w:val="10"/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ab/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工作电压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DC:3.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V~5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.5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V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待机状态电流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&lt;50mA (EN脚高电平)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睡眠状态电流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&lt; 100μA (EN脚低电平)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工作电流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1.2A~2A (群读标签,标签数量大于300pcs 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工作温度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tabs>
                <w:tab w:val="left" w:pos="1291"/>
              </w:tabs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-20°C~+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存储温度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0°C~+85°C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环境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湿度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5%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R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H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-95%RH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(无凝露)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空中接口协议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EPC global UHF Class 1 Gen2/ISO 18000-6C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 xml:space="preserve"> ISO 18000-6B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工作频谱范围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902~928MHz, 865~868MHz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（选配）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工作区域支持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US, Canada and other regions following U.S. FCC</w:t>
            </w:r>
          </w:p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Europe and other regions following ETSI EN 302 208</w:t>
            </w:r>
          </w:p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China</w:t>
            </w:r>
          </w:p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Korea</w:t>
            </w:r>
          </w:p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Malaysia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输出功率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~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33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dB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输出功率精度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+/-1dB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输出功率平坦度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+/-0.2dB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接收灵敏度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&lt;-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85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dBm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盘存标签峰值速度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&gt;-50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张/秒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标签缓存区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00张标签@ 96bit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 xml:space="preserve"> EPC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标签RSSI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支持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天线连接保护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支持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温度环境监测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支持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通讯接口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Uart3.3V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GPIO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1路输入、2路输出(3.3VTTL电平)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波特率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115200 bps（默认和推荐）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38400 bps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天线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dBi圆极化陶瓷天线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散热方式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6"/>
              <w:spacing w:beforeAutospacing="0" w:afterAutospacing="0"/>
              <w:ind w:left="220"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外置散热片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空气冷却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注意事项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beforeAutospacing="0" w:afterAutospacing="0"/>
              <w:ind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模块应用中必须考虑良好的散热设计,连续工作时请接散热片。</w:t>
            </w:r>
          </w:p>
          <w:p>
            <w:pPr>
              <w:pStyle w:val="6"/>
              <w:numPr>
                <w:ilvl w:val="0"/>
                <w:numId w:val="0"/>
              </w:numPr>
              <w:spacing w:beforeAutospacing="0" w:afterAutospacing="0"/>
              <w:ind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模块供电要求:以普通3.7V锂聚合物电池为例,要求电池的持续放电能力应不低于2.5A,瞬时放电能力应不低于3.5A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。</w:t>
            </w:r>
          </w:p>
        </w:tc>
      </w:tr>
    </w:tbl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地址：中国广东省深圳市宁路富安娜工业园B栋4楼西侧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B86891"/>
    <w:rsid w:val="09550008"/>
    <w:rsid w:val="0A5639E8"/>
    <w:rsid w:val="0BB126C2"/>
    <w:rsid w:val="0D0567E4"/>
    <w:rsid w:val="150250A7"/>
    <w:rsid w:val="15D7044A"/>
    <w:rsid w:val="22582C3C"/>
    <w:rsid w:val="26216889"/>
    <w:rsid w:val="29AE3FC0"/>
    <w:rsid w:val="40A66491"/>
    <w:rsid w:val="4DB50956"/>
    <w:rsid w:val="525B5F30"/>
    <w:rsid w:val="59B2381B"/>
    <w:rsid w:val="652619AF"/>
    <w:rsid w:val="6F6F35FE"/>
    <w:rsid w:val="7CE96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2020-06-08T06:08:16Z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