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555" w:type="dxa"/>
        <w:tblInd w:w="3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7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5107" w:type="dxa"/>
          </w:tcPr>
          <w:p>
            <w:pPr>
              <w:wordWrap w:val="0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</w:pPr>
          </w:p>
          <w:p>
            <w:pPr>
              <w:wordWrap w:val="0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  <w:t>2.4GHZ宽频</w:t>
            </w:r>
          </w:p>
          <w:p>
            <w:pPr>
              <w:wordWrap w:val="0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  <w:t>低剖面板状天线</w:t>
            </w:r>
          </w:p>
          <w:p>
            <w:pPr>
              <w:wordWrap w:val="0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  <w:t>VA-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36"/>
                <w:szCs w:val="36"/>
              </w:rPr>
              <w:t>18V/H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935480" cy="1501140"/>
                  <wp:effectExtent l="0" t="0" r="0" b="762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numPr>
          <w:ilvl w:val="0"/>
          <w:numId w:val="1"/>
        </w:numPr>
        <w:ind w:left="80" w:leftChars="0" w:right="0" w:rightChars="0" w:firstLine="360" w:firstLineChars="0"/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此款天线增益高、驻波小、低剖面，性能优越。</w:t>
      </w:r>
    </w:p>
    <w:p>
      <w:pPr>
        <w:numPr>
          <w:ilvl w:val="0"/>
          <w:numId w:val="1"/>
        </w:numPr>
        <w:ind w:left="80" w:leftChars="0" w:right="0" w:rightChars="0" w:firstLine="36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此款天线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重量轻、体积小，提供抱杆安装套件，内置设备安装室，安装简单方便。</w:t>
      </w:r>
    </w:p>
    <w:p>
      <w:pPr>
        <w:numPr>
          <w:ilvl w:val="0"/>
          <w:numId w:val="1"/>
        </w:numPr>
        <w:ind w:left="80" w:leftChars="0" w:right="0" w:rightChars="0" w:firstLine="36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此天线防腐能力强，能适应不同的恶劣环境使用。</w:t>
      </w:r>
    </w:p>
    <w:p>
      <w:pPr>
        <w:numPr>
          <w:ilvl w:val="0"/>
          <w:numId w:val="1"/>
        </w:numPr>
        <w:ind w:left="80" w:leftChars="0" w:right="0" w:rightChars="0" w:firstLine="36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此款天线支持2.4GHZ WLAN系统，点对点或点对多应用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。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7"/>
        <w:tblW w:w="9924" w:type="dxa"/>
        <w:tblInd w:w="4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79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产品型号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VA-218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V/H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2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  械  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频率范围-MHZ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2400-2483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增益(dBi)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垂直面波瓣宽度(°)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水平面波瓣宽度(°)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驻波比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≤1.5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前后比(dB)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≥28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输入阻抗(Ω)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极化方式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垂直或水平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最大功率W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接头型号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SMA-J(或用户指定)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天线尺寸mm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305x305x25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重量KG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2.6(带夹码)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安装方式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抱杆安装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支撑杆直径mm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18"/>
                <w:szCs w:val="18"/>
              </w:rPr>
              <w:t>Φ40-50</w:t>
            </w:r>
          </w:p>
        </w:tc>
      </w:tr>
    </w:tbl>
    <w:p>
      <w:pPr>
        <w:pStyle w:val="3"/>
        <w:rPr>
          <w:sz w:val="17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69E241"/>
    <w:multiLevelType w:val="singleLevel"/>
    <w:tmpl w:val="A769E241"/>
    <w:lvl w:ilvl="0" w:tentative="0">
      <w:start w:val="1"/>
      <w:numFmt w:val="decimal"/>
      <w:suff w:val="space"/>
      <w:lvlText w:val="%1."/>
      <w:lvlJc w:val="left"/>
      <w:pPr>
        <w:ind w:left="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4557DA6"/>
    <w:rsid w:val="145D532B"/>
    <w:rsid w:val="150250A7"/>
    <w:rsid w:val="2009720B"/>
    <w:rsid w:val="26216889"/>
    <w:rsid w:val="27DE59FB"/>
    <w:rsid w:val="29AC36FE"/>
    <w:rsid w:val="29AE3FC0"/>
    <w:rsid w:val="457A557E"/>
    <w:rsid w:val="4DB50956"/>
    <w:rsid w:val="525B5F30"/>
    <w:rsid w:val="59B2381B"/>
    <w:rsid w:val="63031B9B"/>
    <w:rsid w:val="652619AF"/>
    <w:rsid w:val="7CD56C8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2020-10-13T02:32:48Z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