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0" w:hRule="atLeast"/>
        </w:trPr>
        <w:tc>
          <w:tcPr>
            <w:tcW w:w="5448" w:type="dxa"/>
          </w:tcPr>
          <w:p>
            <w:pPr>
              <w:pStyle w:val="3"/>
              <w:shd w:val="clear"/>
              <w:jc w:val="left"/>
              <w:rPr>
                <w:rFonts w:hint="eastAsia" w:ascii="微软雅黑" w:hAnsi="微软雅黑" w:eastAsia="微软雅黑" w:cs="宋体"/>
                <w:b/>
                <w:bCs/>
                <w:color w:val="D70C19"/>
                <w:w w:val="102"/>
                <w:kern w:val="0"/>
                <w:position w:val="1"/>
                <w:sz w:val="44"/>
                <w:szCs w:val="44"/>
              </w:rPr>
            </w:pPr>
          </w:p>
          <w:p>
            <w:pPr>
              <w:pStyle w:val="3"/>
              <w:shd w:val="clear"/>
              <w:ind w:leftChars="100"/>
              <w:jc w:val="left"/>
              <w:rPr>
                <w:rFonts w:hint="default" w:eastAsia="微软雅黑"/>
                <w:b/>
                <w:bCs/>
                <w:color w:val="D70C19"/>
                <w:sz w:val="24"/>
                <w:szCs w:val="24"/>
                <w:lang w:val="en-US" w:eastAsia="zh-CN"/>
              </w:rPr>
            </w:pPr>
            <w:r>
              <w:rPr>
                <w:rFonts w:hint="eastAsia" w:ascii="微软雅黑" w:hAnsi="微软雅黑" w:eastAsia="微软雅黑" w:cs="宋体"/>
                <w:b/>
                <w:bCs/>
                <w:color w:val="D70C19"/>
                <w:w w:val="102"/>
                <w:kern w:val="0"/>
                <w:position w:val="1"/>
                <w:sz w:val="44"/>
                <w:szCs w:val="44"/>
              </w:rPr>
              <w:t>柔性可打印抗金属标签</w:t>
            </w:r>
            <w:r>
              <w:rPr>
                <w:rFonts w:hint="eastAsia" w:ascii="微软雅黑" w:hAnsi="微软雅黑" w:eastAsia="微软雅黑" w:cs="宋体"/>
                <w:b/>
                <w:bCs/>
                <w:color w:val="D70C19"/>
                <w:w w:val="102"/>
                <w:kern w:val="0"/>
                <w:position w:val="1"/>
                <w:sz w:val="48"/>
                <w:szCs w:val="48"/>
                <w:lang w:val="en-US" w:eastAsia="zh-CN"/>
              </w:rPr>
              <w:t>LA-5515</w:t>
            </w:r>
          </w:p>
          <w:p>
            <w:pPr>
              <w:pStyle w:val="3"/>
              <w:rPr>
                <w:rFonts w:ascii="Times New Roman"/>
                <w:sz w:val="20"/>
                <w:vertAlign w:val="baseline"/>
              </w:rPr>
            </w:pPr>
          </w:p>
        </w:tc>
        <w:tc>
          <w:tcPr>
            <w:tcW w:w="5448" w:type="dxa"/>
          </w:tcPr>
          <w:p>
            <w:pPr>
              <w:pStyle w:val="3"/>
              <w:spacing w:line="360" w:lineRule="auto"/>
              <w:jc w:val="center"/>
            </w:pPr>
          </w:p>
          <w:p>
            <w:pPr>
              <w:pStyle w:val="3"/>
              <w:spacing w:line="360" w:lineRule="auto"/>
              <w:jc w:val="center"/>
              <w:rPr>
                <w:rFonts w:ascii="Times New Roman"/>
                <w:sz w:val="20"/>
                <w:vertAlign w:val="baseline"/>
              </w:rPr>
            </w:pPr>
            <w:r>
              <w:drawing>
                <wp:inline distT="0" distB="0" distL="114300" distR="114300">
                  <wp:extent cx="2589530" cy="1905635"/>
                  <wp:effectExtent l="0" t="0" r="1270"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2589530" cy="1905635"/>
                          </a:xfrm>
                          <a:prstGeom prst="rect">
                            <a:avLst/>
                          </a:prstGeom>
                          <a:noFill/>
                          <a:ln>
                            <a:noFill/>
                          </a:ln>
                        </pic:spPr>
                      </pic:pic>
                    </a:graphicData>
                  </a:graphic>
                </wp:inline>
              </w:drawing>
            </w:r>
          </w:p>
        </w:tc>
      </w:tr>
    </w:tbl>
    <w:p>
      <w:pPr>
        <w:pStyle w:val="3"/>
        <w:rPr>
          <w:rFonts w:ascii="Times New Roman"/>
          <w:sz w:val="20"/>
        </w:rPr>
      </w:pPr>
    </w:p>
    <w:p>
      <w:pPr>
        <w:pStyle w:val="3"/>
        <w:spacing w:before="3"/>
        <w:rPr>
          <w:rFonts w:ascii="Times New Roman"/>
          <w:sz w:val="20"/>
        </w:rPr>
      </w:pPr>
    </w:p>
    <w:p>
      <w:pPr>
        <w:pStyle w:val="3"/>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pStyle w:val="3"/>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产品特性：</w:t>
      </w:r>
    </w:p>
    <w:p>
      <w:pPr>
        <w:pStyle w:val="3"/>
        <w:ind w:leftChars="100"/>
        <w:rPr>
          <w:rFonts w:hint="eastAsia" w:ascii="微软雅黑" w:hAnsi="微软雅黑" w:eastAsia="微软雅黑" w:cs="微软雅黑"/>
          <w:b/>
          <w:bCs/>
          <w:color w:val="000000" w:themeColor="text1"/>
          <w:w w:val="102"/>
          <w:kern w:val="0"/>
          <w:position w:val="1"/>
          <w:sz w:val="21"/>
          <w:szCs w:val="21"/>
          <w:lang w:val="en-US" w:eastAsia="zh-CN"/>
          <w14:textFill>
            <w14:solidFill>
              <w14:schemeClr w14:val="tx1"/>
            </w14:solidFill>
          </w14:textFill>
        </w:rPr>
      </w:pPr>
    </w:p>
    <w:p>
      <w:pPr>
        <w:pStyle w:val="3"/>
        <w:widowControl w:val="0"/>
        <w:numPr>
          <w:ilvl w:val="0"/>
          <w:numId w:val="0"/>
        </w:numPr>
        <w:autoSpaceDE w:val="0"/>
        <w:autoSpaceDN w:val="0"/>
        <w:spacing w:before="0" w:after="0" w:line="240" w:lineRule="auto"/>
        <w:ind w:leftChars="100" w:right="0" w:rightChars="0"/>
        <w:jc w:val="both"/>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该款标签是用一种特殊的材料封装成的电子标签，从技术上解决了普通抗金属标签不能附着于不规则或曲面的金属上使用的难题。将抗金属电子标签贴在金属上具有良好的读取性能。符合EPC C1G2（ISO 18000-6C）标准，可以上RFID 打印机。</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应用领域:</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仓库货架</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IT 资产追踪</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金属货架</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金属设备，工具</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工业金属资产</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anchor distT="0" distB="0" distL="114300" distR="114300" simplePos="0" relativeHeight="251660288" behindDoc="0" locked="0" layoutInCell="1" allowOverlap="1">
            <wp:simplePos x="0" y="0"/>
            <wp:positionH relativeFrom="column">
              <wp:posOffset>2284730</wp:posOffset>
            </wp:positionH>
            <wp:positionV relativeFrom="paragraph">
              <wp:posOffset>178435</wp:posOffset>
            </wp:positionV>
            <wp:extent cx="2059305" cy="1612265"/>
            <wp:effectExtent l="0" t="0" r="13335" b="3175"/>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2059305" cy="1612265"/>
                    </a:xfrm>
                    <a:prstGeom prst="rect">
                      <a:avLst/>
                    </a:prstGeom>
                    <a:noFill/>
                    <a:ln>
                      <a:noFill/>
                    </a:ln>
                  </pic:spPr>
                </pic:pic>
              </a:graphicData>
            </a:graphic>
          </wp:anchor>
        </w:drawing>
      </w:r>
      <w:r>
        <w:rPr>
          <w:rFonts w:hint="eastAsia" w:ascii="微软雅黑" w:hAnsi="微软雅黑" w:eastAsia="微软雅黑" w:cs="微软雅黑"/>
          <w:sz w:val="21"/>
          <w:szCs w:val="21"/>
        </w:rPr>
        <w:drawing>
          <wp:anchor distT="0" distB="0" distL="114300" distR="114300" simplePos="0" relativeHeight="251658240" behindDoc="0" locked="0" layoutInCell="1" allowOverlap="1">
            <wp:simplePos x="0" y="0"/>
            <wp:positionH relativeFrom="column">
              <wp:posOffset>115570</wp:posOffset>
            </wp:positionH>
            <wp:positionV relativeFrom="paragraph">
              <wp:posOffset>155575</wp:posOffset>
            </wp:positionV>
            <wp:extent cx="1918970" cy="1638300"/>
            <wp:effectExtent l="0" t="0" r="1270" b="762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1918970" cy="1638300"/>
                    </a:xfrm>
                    <a:prstGeom prst="rect">
                      <a:avLst/>
                    </a:prstGeom>
                    <a:noFill/>
                    <a:ln>
                      <a:noFill/>
                    </a:ln>
                  </pic:spPr>
                </pic:pic>
              </a:graphicData>
            </a:graphic>
          </wp:anchor>
        </w:drawing>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anchor distT="0" distB="0" distL="114300" distR="114300" simplePos="0" relativeHeight="251664384" behindDoc="0" locked="0" layoutInCell="1" allowOverlap="1">
            <wp:simplePos x="0" y="0"/>
            <wp:positionH relativeFrom="column">
              <wp:posOffset>97155</wp:posOffset>
            </wp:positionH>
            <wp:positionV relativeFrom="paragraph">
              <wp:posOffset>5080</wp:posOffset>
            </wp:positionV>
            <wp:extent cx="1694180" cy="1606550"/>
            <wp:effectExtent l="0" t="0" r="12700" b="8890"/>
            <wp:wrapSquare wrapText="bothSides"/>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9"/>
                    <a:stretch>
                      <a:fillRect/>
                    </a:stretch>
                  </pic:blipFill>
                  <pic:spPr>
                    <a:xfrm>
                      <a:off x="0" y="0"/>
                      <a:ext cx="1694180" cy="1606550"/>
                    </a:xfrm>
                    <a:prstGeom prst="rect">
                      <a:avLst/>
                    </a:prstGeom>
                    <a:noFill/>
                    <a:ln>
                      <a:noFill/>
                    </a:ln>
                  </pic:spPr>
                </pic:pic>
              </a:graphicData>
            </a:graphic>
          </wp:anchor>
        </w:drawing>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ind w:leftChars="100"/>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lang w:val="en-US" w:eastAsia="zh-CN"/>
        </w:rPr>
      </w:pPr>
      <w:bookmarkStart w:id="0" w:name="_GoBack"/>
      <w:bookmarkEnd w:id="0"/>
    </w:p>
    <w:tbl>
      <w:tblPr>
        <w:tblStyle w:val="7"/>
        <w:tblpPr w:leftFromText="180" w:rightFromText="180" w:vertAnchor="text" w:horzAnchor="page" w:tblpXSpec="center" w:tblpY="57"/>
        <w:tblOverlap w:val="never"/>
        <w:tblW w:w="960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10"/>
        <w:gridCol w:w="375"/>
        <w:gridCol w:w="2790"/>
        <w:gridCol w:w="1785"/>
        <w:gridCol w:w="264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38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型号</w:t>
            </w:r>
          </w:p>
        </w:tc>
        <w:tc>
          <w:tcPr>
            <w:tcW w:w="721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LA-5515</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9600" w:type="dxa"/>
            <w:gridSpan w:val="5"/>
            <w:tcBorders>
              <w:top w:val="single" w:color="auto" w:sz="4" w:space="0"/>
              <w:left w:val="single" w:color="auto" w:sz="4" w:space="0"/>
              <w:bottom w:val="single" w:color="auto" w:sz="4" w:space="0"/>
              <w:right w:val="single" w:color="auto" w:sz="4" w:space="0"/>
              <w:tl2br w:val="nil"/>
              <w:tr2bl w:val="nil"/>
            </w:tcBorders>
            <w:shd w:val="clear" w:color="auto" w:fill="C00000"/>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物理特征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38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eastAsia="zh-CN" w:bidi="ar-SA"/>
              </w:rPr>
            </w:pPr>
            <w:r>
              <w:rPr>
                <w:rFonts w:hint="eastAsia" w:ascii="微软雅黑" w:hAnsi="微软雅黑" w:eastAsia="微软雅黑" w:cs="微软雅黑"/>
                <w:kern w:val="2"/>
                <w:sz w:val="21"/>
                <w:szCs w:val="21"/>
                <w:lang w:val="en-US" w:eastAsia="zh-CN" w:bidi="ar-SA"/>
              </w:rPr>
              <w:t>尺寸</w:t>
            </w:r>
          </w:p>
        </w:tc>
        <w:tc>
          <w:tcPr>
            <w:tcW w:w="279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55 x 15 x 1.25mm</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重量</w:t>
            </w:r>
          </w:p>
        </w:tc>
        <w:tc>
          <w:tcPr>
            <w:tcW w:w="26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0.40g</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38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工作温度</w:t>
            </w:r>
          </w:p>
        </w:tc>
        <w:tc>
          <w:tcPr>
            <w:tcW w:w="279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eastAsia="zh-CN" w:bidi="ar-SA"/>
              </w:rPr>
            </w:pPr>
            <w:r>
              <w:rPr>
                <w:rFonts w:hint="eastAsia" w:ascii="微软雅黑" w:hAnsi="微软雅黑" w:eastAsia="微软雅黑" w:cs="微软雅黑"/>
                <w:kern w:val="2"/>
                <w:sz w:val="21"/>
                <w:szCs w:val="21"/>
                <w:lang w:eastAsia="zh-CN" w:bidi="ar-SA"/>
              </w:rPr>
              <w:t>-</w:t>
            </w:r>
            <w:r>
              <w:rPr>
                <w:rFonts w:hint="eastAsia" w:ascii="微软雅黑" w:hAnsi="微软雅黑" w:eastAsia="微软雅黑" w:cs="微软雅黑"/>
                <w:kern w:val="2"/>
                <w:sz w:val="21"/>
                <w:szCs w:val="21"/>
                <w:lang w:val="en-US" w:eastAsia="zh-CN" w:bidi="ar-SA"/>
              </w:rPr>
              <w:t>40</w:t>
            </w:r>
            <w:r>
              <w:rPr>
                <w:rFonts w:hint="eastAsia" w:ascii="微软雅黑" w:hAnsi="微软雅黑" w:eastAsia="微软雅黑" w:cs="微软雅黑"/>
                <w:kern w:val="2"/>
                <w:sz w:val="21"/>
                <w:szCs w:val="21"/>
                <w:lang w:eastAsia="zh-CN" w:bidi="ar-SA"/>
              </w:rPr>
              <w:t>℃～+</w:t>
            </w:r>
            <w:r>
              <w:rPr>
                <w:rFonts w:hint="eastAsia" w:ascii="微软雅黑" w:hAnsi="微软雅黑" w:eastAsia="微软雅黑" w:cs="微软雅黑"/>
                <w:kern w:val="2"/>
                <w:sz w:val="21"/>
                <w:szCs w:val="21"/>
                <w:lang w:val="en-US" w:eastAsia="zh-CN" w:bidi="ar-SA"/>
              </w:rPr>
              <w:t>85</w:t>
            </w:r>
            <w:r>
              <w:rPr>
                <w:rFonts w:hint="eastAsia" w:ascii="微软雅黑" w:hAnsi="微软雅黑" w:eastAsia="微软雅黑" w:cs="微软雅黑"/>
                <w:kern w:val="2"/>
                <w:sz w:val="21"/>
                <w:szCs w:val="21"/>
                <w:lang w:eastAsia="zh-CN" w:bidi="ar-SA"/>
              </w:rPr>
              <w:t>℃</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储存温度</w:t>
            </w:r>
          </w:p>
        </w:tc>
        <w:tc>
          <w:tcPr>
            <w:tcW w:w="264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eastAsia="zh-CN" w:bidi="ar-SA"/>
              </w:rPr>
            </w:pPr>
            <w:r>
              <w:rPr>
                <w:rFonts w:hint="eastAsia" w:ascii="微软雅黑" w:hAnsi="微软雅黑" w:eastAsia="微软雅黑" w:cs="微软雅黑"/>
                <w:kern w:val="2"/>
                <w:sz w:val="21"/>
                <w:szCs w:val="21"/>
                <w:lang w:eastAsia="zh-CN" w:bidi="ar-SA"/>
              </w:rPr>
              <w:t>-40℃～+</w:t>
            </w:r>
            <w:r>
              <w:rPr>
                <w:rFonts w:hint="eastAsia" w:ascii="微软雅黑" w:hAnsi="微软雅黑" w:eastAsia="微软雅黑" w:cs="微软雅黑"/>
                <w:kern w:val="2"/>
                <w:sz w:val="21"/>
                <w:szCs w:val="21"/>
                <w:lang w:val="en-US" w:eastAsia="zh-CN" w:bidi="ar-SA"/>
              </w:rPr>
              <w:t>85</w:t>
            </w:r>
            <w:r>
              <w:rPr>
                <w:rFonts w:hint="eastAsia" w:ascii="微软雅黑" w:hAnsi="微软雅黑" w:eastAsia="微软雅黑" w:cs="微软雅黑"/>
                <w:kern w:val="2"/>
                <w:sz w:val="21"/>
                <w:szCs w:val="21"/>
                <w:lang w:eastAsia="zh-CN" w:bidi="ar-SA"/>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9600" w:type="dxa"/>
            <w:gridSpan w:val="5"/>
            <w:tcBorders>
              <w:top w:val="single" w:color="auto" w:sz="4" w:space="0"/>
              <w:left w:val="single" w:color="auto" w:sz="4" w:space="0"/>
              <w:bottom w:val="single" w:color="auto" w:sz="4" w:space="0"/>
              <w:right w:val="single" w:color="auto" w:sz="4" w:space="0"/>
              <w:tl2br w:val="nil"/>
              <w:tr2bl w:val="nil"/>
            </w:tcBorders>
            <w:shd w:val="clear" w:color="auto" w:fill="C00000"/>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eastAsia="zh-CN" w:bidi="ar-SA"/>
              </w:rPr>
            </w:pPr>
            <w:r>
              <w:rPr>
                <w:rFonts w:hint="eastAsia" w:ascii="微软雅黑" w:hAnsi="微软雅黑" w:eastAsia="微软雅黑" w:cs="微软雅黑"/>
                <w:b/>
                <w:bCs/>
                <w:kern w:val="2"/>
                <w:sz w:val="21"/>
                <w:szCs w:val="21"/>
                <w:lang w:eastAsia="zh-CN" w:bidi="ar-SA"/>
              </w:rPr>
              <w:t>RFID功能</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 xml:space="preserve">RFID </w:t>
            </w: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协议</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ISO/IEC 18000-6 Type C (EPC Gen2)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 xml:space="preserve">Chip </w:t>
            </w: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型号</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t>Impinj Monza R6P</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用户区</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t>32(64) bits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EPC</w:t>
            </w: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区</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128(96)</w:t>
            </w: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 xml:space="preserve"> bits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TID区</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48 bits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Kill Passwords</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32 bits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517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Access Passwords</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32 bits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读距距离</w:t>
            </w:r>
          </w:p>
        </w:tc>
        <w:tc>
          <w:tcPr>
            <w:tcW w:w="316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902-928 MHz</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&gt;4</w:t>
            </w: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m</w:t>
            </w: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 xml:space="preserve"> 30dbm固定式读写器R2000模块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0" w:leftChars="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p>
        </w:tc>
        <w:tc>
          <w:tcPr>
            <w:tcW w:w="316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865-868 MHz</w:t>
            </w:r>
          </w:p>
        </w:tc>
        <w:tc>
          <w:tcPr>
            <w:tcW w:w="442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hd w:val="solid" w:color="FFFFFF" w:fill="auto"/>
              <w:autoSpaceDE/>
              <w:autoSpaceDN w:val="0"/>
              <w:spacing w:before="0" w:after="0" w:line="240" w:lineRule="auto"/>
              <w:ind w:left="220" w:leftChars="100" w:right="0"/>
              <w:jc w:val="both"/>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&gt;4</w:t>
            </w:r>
            <w:r>
              <w:rPr>
                <w:rFonts w:hint="eastAsia" w:ascii="微软雅黑" w:hAnsi="微软雅黑" w:eastAsia="微软雅黑" w:cs="微软雅黑"/>
                <w:color w:val="000000" w:themeColor="text1"/>
                <w:kern w:val="2"/>
                <w:sz w:val="21"/>
                <w:szCs w:val="21"/>
                <w:shd w:val="clear" w:color="auto" w:fill="FFFFFF"/>
                <w:lang w:eastAsia="zh-CN" w:bidi="ar-SA"/>
                <w14:textFill>
                  <w14:solidFill>
                    <w14:schemeClr w14:val="tx1"/>
                  </w14:solidFill>
                </w14:textFill>
              </w:rPr>
              <w:t>m</w:t>
            </w:r>
            <w:r>
              <w:rPr>
                <w:rFonts w:hint="eastAsia" w:ascii="微软雅黑" w:hAnsi="微软雅黑" w:eastAsia="微软雅黑" w:cs="微软雅黑"/>
                <w:color w:val="000000" w:themeColor="text1"/>
                <w:kern w:val="2"/>
                <w:sz w:val="21"/>
                <w:szCs w:val="21"/>
                <w:shd w:val="clear" w:color="auto" w:fill="FFFFFF"/>
                <w:lang w:val="en-US" w:eastAsia="zh-CN" w:bidi="ar-SA"/>
                <w14:textFill>
                  <w14:solidFill>
                    <w14:schemeClr w14:val="tx1"/>
                  </w14:solidFill>
                </w14:textFill>
              </w:rPr>
              <w:t xml:space="preserve"> 30dbm固定式读写器R2000模块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9600" w:type="dxa"/>
            <w:gridSpan w:val="5"/>
            <w:tcBorders>
              <w:top w:val="single" w:color="auto" w:sz="4" w:space="0"/>
              <w:left w:val="single" w:color="auto" w:sz="4" w:space="0"/>
              <w:bottom w:val="single" w:color="auto" w:sz="4" w:space="0"/>
              <w:right w:val="single" w:color="auto" w:sz="4" w:space="0"/>
              <w:tl2br w:val="nil"/>
              <w:tr2bl w:val="nil"/>
            </w:tcBorders>
            <w:shd w:val="clear" w:color="auto" w:fill="C00000"/>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其他参数</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芯片储存年限</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eastAsia="zh-CN" w:bidi="ar-SA"/>
              </w:rPr>
            </w:pPr>
            <w:r>
              <w:rPr>
                <w:rFonts w:hint="eastAsia" w:ascii="微软雅黑" w:hAnsi="微软雅黑" w:eastAsia="微软雅黑" w:cs="微软雅黑"/>
                <w:kern w:val="2"/>
                <w:sz w:val="21"/>
                <w:szCs w:val="21"/>
                <w:lang w:eastAsia="zh-CN" w:bidi="ar-SA"/>
              </w:rPr>
              <w:t>&gt; 10 years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可擦写次数</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eastAsia="zh-CN" w:bidi="ar-SA"/>
              </w:rPr>
              <w:t xml:space="preserve">100,000 </w:t>
            </w:r>
            <w:r>
              <w:rPr>
                <w:rFonts w:hint="eastAsia" w:ascii="微软雅黑" w:hAnsi="微软雅黑" w:eastAsia="微软雅黑" w:cs="微软雅黑"/>
                <w:kern w:val="2"/>
                <w:sz w:val="21"/>
                <w:szCs w:val="21"/>
                <w:lang w:val="en-US" w:eastAsia="zh-CN" w:bidi="ar-SA"/>
              </w:rPr>
              <w:t>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安装方式</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默认普通背胶，可定制3M背胶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定制化</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印刷LOGO，写码，序列号，条码，设计等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RFID打印机</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SATO CL4NX, Zebra ZT410 Silverline,etc</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0" w:hRule="atLeast"/>
          <w:jc w:val="center"/>
        </w:trPr>
        <w:tc>
          <w:tcPr>
            <w:tcW w:w="2010"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包装形式</w:t>
            </w:r>
          </w:p>
        </w:tc>
        <w:tc>
          <w:tcPr>
            <w:tcW w:w="759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autoSpaceDE/>
              <w:autoSpaceDN/>
              <w:spacing w:before="0" w:after="0" w:line="240" w:lineRule="auto"/>
              <w:ind w:left="220" w:leftChars="100" w:right="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卷/静电袋/纸箱</w:t>
            </w:r>
          </w:p>
        </w:tc>
      </w:tr>
    </w:tbl>
    <w:p>
      <w:pPr>
        <w:pStyle w:val="3"/>
        <w:rPr>
          <w:rFonts w:hint="eastAsia" w:ascii="微软雅黑" w:hAnsi="微软雅黑" w:eastAsia="微软雅黑" w:cs="微软雅黑"/>
          <w:sz w:val="21"/>
          <w:szCs w:val="21"/>
        </w:rPr>
      </w:pPr>
    </w:p>
    <w:p>
      <w:pPr>
        <w:pStyle w:val="3"/>
        <w:rPr>
          <w:rFonts w:hint="eastAsia" w:ascii="微软雅黑" w:hAnsi="微软雅黑" w:eastAsia="微软雅黑" w:cs="微软雅黑"/>
          <w:sz w:val="21"/>
          <w:szCs w:val="21"/>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地址：深圳市龙华区清湖工业区清宁路富安娜工业园B栋4楼西侧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50008"/>
    <w:rsid w:val="0BB126C2"/>
    <w:rsid w:val="150250A7"/>
    <w:rsid w:val="1CD26057"/>
    <w:rsid w:val="26216889"/>
    <w:rsid w:val="29AE3FC0"/>
    <w:rsid w:val="2ABD4657"/>
    <w:rsid w:val="2F437547"/>
    <w:rsid w:val="39E32D40"/>
    <w:rsid w:val="3E6F4A16"/>
    <w:rsid w:val="4D4B6D54"/>
    <w:rsid w:val="4DB50956"/>
    <w:rsid w:val="4FF97A81"/>
    <w:rsid w:val="525B5F30"/>
    <w:rsid w:val="59B2381B"/>
    <w:rsid w:val="652619AF"/>
    <w:rsid w:val="69CF3C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22"/>
    <w:rPr>
      <w:b/>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程宏志 深圳 万全智能</cp:lastModifiedBy>
  <dcterms:modified xsi:type="dcterms:W3CDTF">2020-08-02T03:35:54Z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2052-11.8.2.8411</vt:lpwstr>
  </property>
</Properties>
</file>