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图书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EAS防损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标签</w:t>
            </w:r>
          </w:p>
          <w:p>
            <w:pPr>
              <w:pStyle w:val="3"/>
              <w:shd w:val="clear"/>
              <w:ind w:firstLine="408" w:firstLineChars="1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LA-86EAS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drawing>
                <wp:inline distT="0" distB="0" distL="114300" distR="114300">
                  <wp:extent cx="1313180" cy="1576070"/>
                  <wp:effectExtent l="0" t="0" r="1270" b="508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极化设计在特定方向具有超高读取率、标签识别灵敏度高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防伪性能高，拥有合球唯一识别码（TID码），带EAS功能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广泛应用于出版社、图书馆、数据库房、机密档案等管理领域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326" w:type="dxa"/>
        <w:jc w:val="center"/>
        <w:tblInd w:w="-461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7333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26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产品型号(订购代码)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LA-86（带EAS）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26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NXP G2il（EAS）芯片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96bit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98*6mm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识别距离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5m(与配置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eastAsia="zh-CN"/>
              </w:rPr>
              <w:t>读写器性能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工作温度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存储温度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材质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 xml:space="preserve">铜板纸 / PET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安装方式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带背胶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包装信息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2000张/卷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>应用领域</w:t>
            </w:r>
          </w:p>
        </w:tc>
        <w:tc>
          <w:tcPr>
            <w:tcW w:w="73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eastAsia="zh-CN"/>
              </w:rPr>
              <w:t>图书管理、档案管理等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DC5F"/>
    <w:multiLevelType w:val="singleLevel"/>
    <w:tmpl w:val="13E4DC5F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2331EA5"/>
    <w:rsid w:val="241A3985"/>
    <w:rsid w:val="26216889"/>
    <w:rsid w:val="29AE3FC0"/>
    <w:rsid w:val="4DB50956"/>
    <w:rsid w:val="525B5F30"/>
    <w:rsid w:val="59B2381B"/>
    <w:rsid w:val="61904A70"/>
    <w:rsid w:val="652619AF"/>
    <w:rsid w:val="763E6BE2"/>
    <w:rsid w:val="7CE96CC2"/>
    <w:rsid w:val="7F057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2020-08-01T09:12:18Z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