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8"/>
        <w:tblW w:w="10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8"/>
        <w:gridCol w:w="5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5448" w:type="dxa"/>
          </w:tcPr>
          <w:p>
            <w:pPr>
              <w:pStyle w:val="3"/>
              <w:ind w:left="440" w:leftChars="200"/>
              <w:jc w:val="both"/>
              <w:rPr>
                <w:rFonts w:hint="eastAsia" w:ascii="微软雅黑" w:hAnsi="微软雅黑" w:eastAsia="微软雅黑" w:cs="宋体"/>
                <w:b/>
                <w:bCs/>
                <w:color w:val="FF0000"/>
                <w:w w:val="102"/>
                <w:position w:val="1"/>
                <w:sz w:val="44"/>
                <w:szCs w:val="44"/>
              </w:rPr>
            </w:pPr>
          </w:p>
          <w:p>
            <w:pPr>
              <w:pStyle w:val="3"/>
              <w:ind w:left="440" w:leftChars="200"/>
              <w:jc w:val="both"/>
              <w:rPr>
                <w:rFonts w:hint="eastAsia" w:ascii="微软雅黑" w:hAnsi="微软雅黑" w:eastAsia="微软雅黑" w:cs="宋体"/>
                <w:b/>
                <w:bCs/>
                <w:color w:val="FF0000"/>
                <w:w w:val="102"/>
                <w:position w:val="1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  <w:w w:val="102"/>
                <w:position w:val="1"/>
                <w:sz w:val="44"/>
                <w:szCs w:val="44"/>
              </w:rPr>
              <w:t xml:space="preserve">  工业型智能打印机</w:t>
            </w:r>
          </w:p>
          <w:p>
            <w:pPr>
              <w:pStyle w:val="3"/>
              <w:ind w:left="660" w:leftChars="300"/>
              <w:jc w:val="both"/>
              <w:rPr>
                <w:rFonts w:eastAsia="微软雅黑"/>
                <w:b/>
                <w:bCs/>
                <w:color w:val="D70C19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D70C19"/>
                <w:w w:val="102"/>
                <w:position w:val="1"/>
                <w:sz w:val="44"/>
                <w:szCs w:val="44"/>
              </w:rPr>
              <w:t>VPR-0507(CL4NX)</w:t>
            </w: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position w:val="1"/>
                <w:sz w:val="44"/>
                <w:szCs w:val="44"/>
              </w:rPr>
              <w:t xml:space="preserve"> </w:t>
            </w:r>
          </w:p>
          <w:p>
            <w:pPr>
              <w:pStyle w:val="3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448" w:type="dxa"/>
          </w:tcPr>
          <w:p>
            <w:pPr>
              <w:pStyle w:val="3"/>
              <w:spacing w:line="360" w:lineRule="auto"/>
              <w:jc w:val="center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54610</wp:posOffset>
                  </wp:positionV>
                  <wp:extent cx="3336290" cy="2042795"/>
                  <wp:effectExtent l="0" t="0" r="1270" b="14605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290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spacing w:line="360" w:lineRule="auto"/>
              <w:jc w:val="center"/>
            </w:pPr>
          </w:p>
          <w:p>
            <w:pPr>
              <w:pStyle w:val="3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hint="eastAsia" w:ascii="微软雅黑" w:hAnsi="微软雅黑" w:eastAsia="微软雅黑" w:cs="宋体"/>
          <w:b w:val="0"/>
          <w:bCs w:val="0"/>
          <w:color w:val="000000" w:themeColor="text1"/>
          <w:w w:val="102"/>
          <w:position w:val="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微软雅黑" w:hAnsi="微软雅黑" w:eastAsia="微软雅黑" w:cs="宋体"/>
          <w:b/>
          <w:bCs/>
          <w:color w:val="000000" w:themeColor="text1"/>
          <w:w w:val="102"/>
          <w:position w:val="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 w:themeColor="text1"/>
          <w:w w:val="102"/>
          <w:position w:val="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产品特性：</w:t>
      </w:r>
    </w:p>
    <w:p>
      <w:pPr>
        <w:pStyle w:val="3"/>
        <w:numPr>
          <w:ilvl w:val="0"/>
          <w:numId w:val="1"/>
        </w:numPr>
        <w:rPr>
          <w:rFonts w:hint="eastAsia" w:ascii="微软雅黑" w:hAnsi="微软雅黑" w:eastAsia="微软雅黑" w:cs="宋体"/>
          <w:b w:val="0"/>
          <w:bCs w:val="0"/>
          <w:color w:val="000000" w:themeColor="text1"/>
          <w:w w:val="102"/>
          <w:position w:val="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w w:val="102"/>
          <w:position w:val="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金属构造的前面板和侧盖适应任何双折叠盖设计紧凑，少作业空间工业环境。</w:t>
      </w:r>
    </w:p>
    <w:p>
      <w:pPr>
        <w:pStyle w:val="3"/>
        <w:numPr>
          <w:ilvl w:val="0"/>
          <w:numId w:val="1"/>
        </w:numPr>
        <w:rPr>
          <w:rFonts w:ascii="微软雅黑" w:hAnsi="微软雅黑" w:eastAsia="微软雅黑" w:cs="宋体"/>
          <w:b w:val="0"/>
          <w:bCs w:val="0"/>
          <w:color w:val="000000" w:themeColor="text1"/>
          <w:w w:val="102"/>
          <w:position w:val="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w w:val="102"/>
          <w:position w:val="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铝压铸机身，打印和碳带机械装置提标签、碳带都支持内卷、外卷，并且供稳定性，确保打印质量和打印机耐调节标签导杆可増大标签容量用性。</w:t>
      </w:r>
    </w:p>
    <w:p>
      <w:pPr>
        <w:pStyle w:val="3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3.</w:t>
      </w:r>
      <w:r>
        <w:rPr>
          <w:rFonts w:hint="eastAsia" w:ascii="微软雅黑" w:hAnsi="微软雅黑" w:eastAsia="微软雅黑"/>
          <w:sz w:val="18"/>
          <w:szCs w:val="18"/>
        </w:rPr>
        <w:t>双折叠盖设计紧凑，減少作业空间要求。</w:t>
      </w:r>
    </w:p>
    <w:p>
      <w:pPr>
        <w:pStyle w:val="3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4..</w:t>
      </w:r>
      <w:r>
        <w:rPr>
          <w:rFonts w:hint="eastAsia" w:ascii="微软雅黑" w:hAnsi="微软雅黑" w:eastAsia="微软雅黑"/>
          <w:sz w:val="18"/>
          <w:szCs w:val="18"/>
        </w:rPr>
        <w:t>标签、碳带都支持内卷、外卷，并且调节标签导杆可増大标签容量。</w:t>
      </w:r>
    </w:p>
    <w:p>
      <w:pPr>
        <w:pStyle w:val="3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5.</w:t>
      </w:r>
      <w:r>
        <w:rPr>
          <w:rFonts w:hint="eastAsia" w:ascii="微软雅黑" w:hAnsi="微软雅黑" w:eastAsia="微软雅黑"/>
          <w:sz w:val="18"/>
          <w:szCs w:val="18"/>
        </w:rPr>
        <w:t>作业现场中，免工具手动快速更换打印头和滚轴，减少停机时间。</w:t>
      </w:r>
    </w:p>
    <w:p>
      <w:pPr>
        <w:pStyle w:val="3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rPr>
          <w:rFonts w:hint="eastAsia" w:ascii="微软雅黑" w:hAnsi="微软雅黑" w:eastAsia="微软雅黑"/>
          <w:sz w:val="18"/>
          <w:szCs w:val="18"/>
        </w:rPr>
      </w:pPr>
      <w:r>
        <w:drawing>
          <wp:inline distT="0" distB="0" distL="114300" distR="114300">
            <wp:extent cx="6779895" cy="1220470"/>
            <wp:effectExtent l="0" t="0" r="190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989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220" w:leftChars="100"/>
        <w:rPr>
          <w:rFonts w:ascii="微软雅黑" w:hAnsi="微软雅黑" w:eastAsia="微软雅黑" w:cs="宋体"/>
          <w:b/>
          <w:bCs/>
          <w:color w:val="000000" w:themeColor="text1"/>
          <w:w w:val="102"/>
          <w:position w:val="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w w:val="102"/>
          <w:position w:val="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产品参数：</w:t>
      </w:r>
    </w:p>
    <w:p>
      <w:pPr>
        <w:pStyle w:val="3"/>
        <w:rPr>
          <w:rFonts w:ascii="微软雅黑" w:hAnsi="微软雅黑" w:eastAsia="微软雅黑"/>
          <w:sz w:val="18"/>
          <w:szCs w:val="18"/>
          <w:lang w:eastAsia="zh-CN"/>
        </w:rPr>
      </w:pPr>
    </w:p>
    <w:tbl>
      <w:tblPr>
        <w:tblStyle w:val="7"/>
        <w:tblW w:w="10035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734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产品型号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  <w:lang w:val="en-US" w:eastAsia="zh-CN" w:bidi="ar-SA"/>
              </w:rPr>
              <w:t xml:space="preserve"> VPR-0507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0035" w:type="dxa"/>
            <w:gridSpan w:val="2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tabs>
                <w:tab w:val="left" w:pos="5806"/>
              </w:tabs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性 能 指 标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ab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打印分辨率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203dpi (8 dots/mm)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305dpi(12 dots/m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m)/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609dpi (24 dots/mm)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最大打印速度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10ips(254mm/sec)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8ips(203mm/sec)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6ips (152mm/sec)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打印模式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连续、撕纸、切刀、剥离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最大打印范围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W104mmxP2500mm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W104mmx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1500mm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W104mmx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400mm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0035" w:type="dxa"/>
            <w:gridSpan w:val="2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耗材参数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感应模式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黑标感应（反射模式），间隙感应（穿透模式），纸张用尽、碳带用尽、碳带即将用尽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标签参数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line="240" w:lineRule="auto"/>
              <w:ind w:left="180" w:hanging="180" w:hanging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连续打印模式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（含底纸）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P:6-2497mm (9-2500mm)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P:6-1497mm (9-1500mm)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P:6-397mm (9-4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)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手撕打印模式（含底纸）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P:17-2497mm (20-2500m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)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P:17-1497mm (20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1500m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)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P:17-397mm (20-400mm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切刀打印模式（含底纸）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P:17-2497mm(20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2500mm)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P:17-1497mm(20-15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00m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m)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P:17-397mm(20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400mm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参数剥离打印模式（含底纸）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P:27-397mm (30-240mm)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RFID 标签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line="240" w:lineRule="auto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可支持的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RFID标签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尺寸视具体芯片而定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宽度（含底纸）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W:22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128mm (25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131mm)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标签最大外径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默认最大220mm，经改装最大254mm,卷芯76mm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碳带参数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标签厚度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0.060-0.268mm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宽度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W:39.5-128mm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长度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L:600m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卷绕方向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内卷/外卷,无需设置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碳带卷直径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最大 90m，卷芯 25.4mm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0035" w:type="dxa"/>
            <w:gridSpan w:val="2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处理器&amp;内存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双CPU&amp;双操作系统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Linux OS 和 CPU1:2 GB ROM,256 MB RAM 出 ITRON OS 和 CPU2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4MB ROM,64 MB RAM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用户便利功能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LED状态灯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蓝/红色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警报声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蜂鸣声（3 级音量）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自检功能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打印头自检功能，切刀开启检测，待机模式，自动校对介质，自动识别打印机语言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显示屏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TFT3.5"全彩 LCD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多语言支持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内置47 种打印语言，30 种しCD 显示语言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操作视频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预置：168 个视频（耗材安装，部件更换，清扫，设置 RFID 天线）可选：用户定制视频（最大 100MB）“只限 CL4NX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外部通讯接口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标配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STD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式样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(USB2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O#LAN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Bluetooth, NFC), COMBO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式样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(USB2.O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LAN, IEE1284+RS232C+EXT, Bluetooth, NFC)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选配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WLAN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选配件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配件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切刀，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剥离器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（内置回卷器）、时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钟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，W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ANK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T, U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F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FI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D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模块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F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RF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D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模块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、无底纸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kit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字体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内置字体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Bitmap Fonts 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U S, M, WB, WL, XU,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S, XM, XB, XL, OCR-A, OCR-B, Chinese (GB18030, BIG5), Korean (KSX1001)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Scalabel Fonts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15 种 SATO 字体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可下裁字体、图像、格式空间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最大 100MB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条码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一维码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line="240" w:lineRule="auto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Code 39, Code93, Code128, CODABAR (NW-7), EAN8/13, GS1 Databar , GS1-128(UCC/EAN128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)</w:t>
            </w:r>
          </w:p>
          <w:p>
            <w:pPr>
              <w:pStyle w:val="6"/>
              <w:spacing w:line="240" w:lineRule="auto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Interleaved/ industrial/5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 JAN8/13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 Matrix2/5. MSI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Bookland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POSTNET T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, UPC-A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E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二维码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PDF417, Micro PDF, Maxi Code, GS1 Data Matrix, QR code, Micro QR Code, Composite Symbologies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操作环境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电源要求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自动切换电压：100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240VAC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+-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10%,50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60Hz，能源之星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功率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峰值：190VA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180W 待机：40VA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19.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 W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标准及认证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IEC 60950, CE Marking, EN60950-1, EN55022 Class A, EN55024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 R&amp;TTE NEMKO-GS, CMETUS, UL60950-1/CSA C22.2 No.60960-1</w:t>
            </w:r>
          </w:p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FCC 15  (SUB B, C). CES-003, NMB-003, BIS, C-TICK, RCM, CCC, SRRC. KC, S-mark (Arg), SIRIM, IDA, PTOC, NBTC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环境要求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运行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连续/手撕/切刀:0°-40°C;剥离:5°-35°C </w:t>
            </w:r>
          </w:p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连续/剥离器/切刀/手撕：30%-80%RH（无凝结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储存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-20-60°C. 30%- 90% RH(无凝结)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物理特征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D70C19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外形尺寸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重量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W271mm x D457mm x H321mm/15kg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构造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铝压铸（底部，框架，前盖，碳带轴，打印头装置）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机身侧盖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省空间双折叠式，含大视窗底盘安装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底盘安装</w:t>
            </w:r>
          </w:p>
        </w:tc>
        <w:tc>
          <w:tcPr>
            <w:tcW w:w="734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ind w:left="220" w:leftChars="10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 孔固定，可平面或傾斜安装</w:t>
            </w:r>
          </w:p>
        </w:tc>
      </w:tr>
    </w:tbl>
    <w:p>
      <w:pPr>
        <w:pStyle w:val="3"/>
        <w:rPr>
          <w:sz w:val="17"/>
        </w:rPr>
      </w:pPr>
    </w:p>
    <w:p>
      <w:pPr>
        <w:pStyle w:val="3"/>
        <w:rPr>
          <w:sz w:val="17"/>
        </w:rPr>
      </w:pPr>
    </w:p>
    <w:p>
      <w:pPr>
        <w:pStyle w:val="3"/>
        <w:rPr>
          <w:sz w:val="17"/>
        </w:rPr>
      </w:pPr>
    </w:p>
    <w:sectPr>
      <w:headerReference r:id="rId3" w:type="default"/>
      <w:footerReference r:id="rId4" w:type="default"/>
      <w:pgSz w:w="11920" w:h="16840"/>
      <w:pgMar w:top="0" w:right="660" w:bottom="283" w:left="580" w:header="72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854"/>
      <w:tblOverlap w:val="never"/>
      <w:tblW w:w="8190" w:type="dxa"/>
      <w:jc w:val="center"/>
      <w:tblInd w:w="0" w:type="dxa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03"/>
      <w:gridCol w:w="2703"/>
      <w:gridCol w:w="2784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restart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 w:bidi="ar-SA"/>
            </w:rPr>
            <w:drawing>
              <wp:inline distT="0" distB="0" distL="114300" distR="114300">
                <wp:extent cx="847090" cy="294640"/>
                <wp:effectExtent l="0" t="0" r="6350" b="1016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</w:tc>
      <w:tc>
        <w:tcPr>
          <w:tcW w:w="2784" w:type="dxa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703" w:type="dxa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784" w:type="dxa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jc w:val="both"/>
            <w:rPr>
              <w:sz w:val="15"/>
              <w:szCs w:val="20"/>
            </w:rPr>
          </w:pPr>
        </w:p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5487" w:type="dxa"/>
          <w:gridSpan w:val="2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地址：中国广东省深圳市宁路富安娜工业园B栋4楼西侧</w:t>
          </w:r>
        </w:p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</w:tr>
  </w:tbl>
  <w:p>
    <w:pPr>
      <w:pStyle w:val="4"/>
      <w:jc w:val="center"/>
      <w:rPr>
        <w:rFonts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rPr>
        <w:lang w:eastAsia="zh-CN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eastAsia="微软雅黑"/>
        <w:b/>
        <w:bCs/>
        <w:spacing w:val="-20"/>
        <w:sz w:val="22"/>
        <w:szCs w:val="30"/>
      </w:rPr>
    </w:pPr>
    <w:r>
      <w:rPr>
        <w:rFonts w:hint="eastAsia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5A7249"/>
    <w:multiLevelType w:val="singleLevel"/>
    <w:tmpl w:val="D05A72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1E"/>
    <w:rsid w:val="00152BB7"/>
    <w:rsid w:val="001B21FC"/>
    <w:rsid w:val="002C1845"/>
    <w:rsid w:val="00343845"/>
    <w:rsid w:val="003748C9"/>
    <w:rsid w:val="00410E60"/>
    <w:rsid w:val="004E2A12"/>
    <w:rsid w:val="00695B6D"/>
    <w:rsid w:val="0078667D"/>
    <w:rsid w:val="008B33FB"/>
    <w:rsid w:val="008B411E"/>
    <w:rsid w:val="00AF68D0"/>
    <w:rsid w:val="00BA6599"/>
    <w:rsid w:val="00C37932"/>
    <w:rsid w:val="00CD032D"/>
    <w:rsid w:val="00D649A3"/>
    <w:rsid w:val="00F126C8"/>
    <w:rsid w:val="09550008"/>
    <w:rsid w:val="0BB126C2"/>
    <w:rsid w:val="150250A7"/>
    <w:rsid w:val="26216889"/>
    <w:rsid w:val="29AE3FC0"/>
    <w:rsid w:val="31F97966"/>
    <w:rsid w:val="4DB50956"/>
    <w:rsid w:val="525B5F30"/>
    <w:rsid w:val="59B2381B"/>
    <w:rsid w:val="652619AF"/>
    <w:rsid w:val="7CE9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0"/>
    </w:pPr>
    <w:rPr>
      <w:rFonts w:ascii="宋体" w:hAnsi="宋体" w:eastAsia="宋体" w:cs="宋体"/>
      <w:b/>
      <w:bCs/>
      <w:sz w:val="16"/>
      <w:szCs w:val="1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lang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pPr>
      <w:ind w:left="167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434</Words>
  <Characters>2480</Characters>
  <Lines>20</Lines>
  <Paragraphs>5</Paragraphs>
  <TotalTime>7</TotalTime>
  <ScaleCrop>false</ScaleCrop>
  <LinksUpToDate>false</LinksUpToDate>
  <CharactersWithSpaces>2909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程宏志 深圳 万全智能</cp:lastModifiedBy>
  <dcterms:modified xsi:type="dcterms:W3CDTF">2020-06-09T07:20:49Z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2052-11.8.2.8411</vt:lpwstr>
  </property>
</Properties>
</file>