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隶书" w:eastAsia="隶书"/>
          <w:sz w:val="96"/>
        </w:rPr>
      </w:pPr>
      <w:r>
        <w:t xml:space="preserve"> </w:t>
      </w:r>
    </w:p>
    <w:p>
      <w:pPr>
        <w:jc w:val="center"/>
        <w:rPr>
          <w:rFonts w:ascii="隶书" w:eastAsia="隶书"/>
          <w:sz w:val="96"/>
        </w:rPr>
      </w:pPr>
      <w:r>
        <w:drawing>
          <wp:inline distT="0" distB="0" distL="0" distR="0">
            <wp:extent cx="3667125" cy="2741930"/>
            <wp:effectExtent l="0" t="0" r="571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智能格口档案柜用户手册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52"/>
          <w:szCs w:val="52"/>
        </w:rPr>
      </w:pPr>
    </w:p>
    <w:tbl>
      <w:tblPr>
        <w:tblStyle w:val="11"/>
        <w:tblpPr w:leftFromText="180" w:rightFromText="180" w:vertAnchor="text" w:horzAnchor="page" w:tblpXSpec="center" w:tblpY="537"/>
        <w:tblOverlap w:val="never"/>
        <w:tblW w:w="986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7"/>
        <w:gridCol w:w="788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9861" w:type="dxa"/>
            <w:gridSpan w:val="2"/>
            <w:noWrap w:val="0"/>
            <w:vAlign w:val="bottom"/>
          </w:tcPr>
          <w:p>
            <w:pPr>
              <w:spacing w:after="0" w:line="240" w:lineRule="auto"/>
              <w:jc w:val="center"/>
              <w:rPr>
                <w:rFonts w:hint="default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drawing>
                <wp:anchor distT="0" distB="0" distL="114300" distR="114300" simplePos="0" relativeHeight="503396352" behindDoc="0" locked="0" layoutInCell="1" allowOverlap="1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83820</wp:posOffset>
                  </wp:positionV>
                  <wp:extent cx="671830" cy="233680"/>
                  <wp:effectExtent l="0" t="0" r="13970" b="10160"/>
                  <wp:wrapNone/>
                  <wp:docPr id="7" name="图片 181" descr="万全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81" descr="万全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kern w:val="2"/>
                <w:sz w:val="32"/>
                <w:szCs w:val="32"/>
                <w:lang w:val="en-US" w:eastAsia="zh-CN"/>
              </w:rPr>
              <w:t xml:space="preserve">       深圳市万全智能技术有限公司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77" w:type="dxa"/>
            <w:noWrap w:val="0"/>
            <w:vAlign w:val="bottom"/>
          </w:tcPr>
          <w:p>
            <w:pPr>
              <w:spacing w:after="0" w:line="240" w:lineRule="auto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</w:pPr>
          </w:p>
        </w:tc>
        <w:tc>
          <w:tcPr>
            <w:tcW w:w="7884" w:type="dxa"/>
            <w:noWrap w:val="0"/>
            <w:vAlign w:val="bottom"/>
          </w:tcPr>
          <w:p>
            <w:pPr>
              <w:spacing w:after="0" w:line="240" w:lineRule="auto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77" w:type="dxa"/>
            <w:noWrap w:val="0"/>
            <w:vAlign w:val="bottom"/>
          </w:tcPr>
          <w:p>
            <w:pPr>
              <w:spacing w:after="0" w:line="240" w:lineRule="auto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  <w:t>文档版本</w:t>
            </w:r>
          </w:p>
        </w:tc>
        <w:tc>
          <w:tcPr>
            <w:tcW w:w="7884" w:type="dxa"/>
            <w:noWrap w:val="0"/>
            <w:vAlign w:val="bottom"/>
          </w:tcPr>
          <w:p>
            <w:pPr>
              <w:spacing w:after="0" w:line="240" w:lineRule="auto"/>
              <w:jc w:val="center"/>
              <w:rPr>
                <w:rFonts w:hint="default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  <w:t>V1.0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77" w:type="dxa"/>
            <w:noWrap w:val="0"/>
            <w:vAlign w:val="bottom"/>
          </w:tcPr>
          <w:p>
            <w:pPr>
              <w:spacing w:after="0" w:line="240" w:lineRule="auto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  <w:t>修改日期</w:t>
            </w:r>
          </w:p>
        </w:tc>
        <w:tc>
          <w:tcPr>
            <w:tcW w:w="7884" w:type="dxa"/>
            <w:noWrap w:val="0"/>
            <w:vAlign w:val="bottom"/>
          </w:tcPr>
          <w:p>
            <w:pPr>
              <w:spacing w:after="0" w:line="240" w:lineRule="auto"/>
              <w:jc w:val="center"/>
              <w:rPr>
                <w:rFonts w:hint="default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  <w:t>2018-11-02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9861" w:type="dxa"/>
            <w:gridSpan w:val="2"/>
            <w:noWrap w:val="0"/>
            <w:vAlign w:val="bottom"/>
          </w:tcPr>
          <w:p>
            <w:pPr>
              <w:spacing w:after="0" w:line="240" w:lineRule="auto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6"/>
                <w:szCs w:val="16"/>
                <w:lang w:val="en-US" w:eastAsia="zh-CN"/>
              </w:rPr>
              <w:t>电话：0755-82426775 邮箱：sales@vanch.net</w:t>
            </w:r>
          </w:p>
          <w:p>
            <w:pPr>
              <w:spacing w:after="0" w:line="240" w:lineRule="auto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6"/>
                <w:szCs w:val="16"/>
                <w:lang w:val="en-US" w:eastAsia="zh-CN"/>
              </w:rPr>
              <w:t>地址：深圳市龙华区清湖工业区清宁路富安娜工业园B栋4楼西侧</w:t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  <w:b/>
          <w:bCs/>
          <w:sz w:val="52"/>
          <w:szCs w:val="52"/>
        </w:rPr>
      </w:pPr>
    </w:p>
    <w:p>
      <w:pPr>
        <w:jc w:val="center"/>
      </w:pPr>
    </w:p>
    <w:p>
      <w:pPr>
        <w:jc w:val="center"/>
        <w:rPr>
          <w:sz w:val="36"/>
        </w:rPr>
      </w:pPr>
    </w:p>
    <w:p/>
    <w:p/>
    <w:p>
      <w:pPr>
        <w:ind w:right="1105" w:rightChars="526"/>
        <w:rPr>
          <w:rFonts w:hint="eastAsia" w:ascii="楷体_GB2312" w:hAnsi="宋体" w:eastAsia="楷体_GB2312" w:cs="Arial Unicode MS"/>
          <w:sz w:val="52"/>
          <w:szCs w:val="52"/>
        </w:rPr>
      </w:pPr>
    </w:p>
    <w:p>
      <w:pPr>
        <w:ind w:right="1105" w:rightChars="526" w:firstLine="873" w:firstLineChars="168"/>
        <w:jc w:val="center"/>
        <w:rPr>
          <w:rFonts w:ascii="楷体_GB2312" w:hAnsi="宋体" w:eastAsia="楷体_GB2312" w:cs="Arial Unicode MS"/>
          <w:sz w:val="52"/>
          <w:szCs w:val="52"/>
        </w:rPr>
      </w:pPr>
      <w:r>
        <w:rPr>
          <w:rFonts w:hint="eastAsia" w:ascii="楷体_GB2312" w:hAnsi="宋体" w:eastAsia="楷体_GB2312" w:cs="Arial Unicode MS"/>
          <w:sz w:val="52"/>
          <w:szCs w:val="52"/>
        </w:rPr>
        <w:t>前  言</w:t>
      </w:r>
    </w:p>
    <w:p>
      <w:pPr>
        <w:ind w:right="1105" w:rightChars="526" w:firstLine="470" w:firstLineChars="168"/>
        <w:rPr>
          <w:rFonts w:ascii="楷体_GB2312" w:hAnsi="宋体" w:eastAsia="楷体_GB2312" w:cs="Arial Unicode MS"/>
          <w:sz w:val="28"/>
          <w:szCs w:val="28"/>
        </w:rPr>
      </w:pP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本手册适用于以下产品型号：</w:t>
      </w:r>
      <w:r>
        <w:rPr>
          <w:rFonts w:hint="eastAsia" w:ascii="楷体_GB2312" w:hAnsi="宋体" w:eastAsia="楷体_GB2312" w:cs="Arial Unicode MS"/>
          <w:sz w:val="28"/>
          <w:szCs w:val="28"/>
          <w:lang w:eastAsia="zh-CN"/>
        </w:rPr>
        <w:t>VA</w:t>
      </w:r>
      <w:r>
        <w:rPr>
          <w:rFonts w:ascii="楷体_GB2312" w:hAnsi="宋体" w:eastAsia="楷体_GB2312" w:cs="Arial Unicode MS"/>
          <w:sz w:val="28"/>
          <w:szCs w:val="28"/>
        </w:rPr>
        <w:t>-BF</w:t>
      </w:r>
      <w:r>
        <w:rPr>
          <w:rFonts w:hint="eastAsia" w:ascii="楷体_GB2312" w:hAnsi="宋体" w:eastAsia="楷体_GB2312" w:cs="Arial Unicode MS"/>
          <w:sz w:val="28"/>
          <w:szCs w:val="28"/>
        </w:rPr>
        <w:t>，智能格口档案柜。</w:t>
      </w: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本手册提供了产品的安装、使用、维护维修及其他特征信息，可供产品的安装人员、使用人员、维修人员阅读使用。</w:t>
      </w: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本手册的版本号为：V1.0，印刷时间为：</w:t>
      </w:r>
      <w:r>
        <w:rPr>
          <w:rFonts w:ascii="楷体_GB2312" w:hAnsi="宋体" w:eastAsia="楷体_GB2312" w:cs="Arial Unicode MS"/>
          <w:sz w:val="28"/>
          <w:szCs w:val="28"/>
        </w:rPr>
        <w:t>2018</w:t>
      </w:r>
      <w:r>
        <w:rPr>
          <w:rFonts w:hint="eastAsia" w:ascii="楷体_GB2312" w:hAnsi="宋体" w:eastAsia="楷体_GB2312" w:cs="Arial Unicode MS"/>
          <w:sz w:val="28"/>
          <w:szCs w:val="28"/>
        </w:rPr>
        <w:t xml:space="preserve">年 </w:t>
      </w:r>
      <w:r>
        <w:rPr>
          <w:rFonts w:ascii="楷体_GB2312" w:hAnsi="宋体" w:eastAsia="楷体_GB2312" w:cs="Arial Unicode MS"/>
          <w:sz w:val="28"/>
          <w:szCs w:val="28"/>
        </w:rPr>
        <w:t>11</w:t>
      </w:r>
      <w:r>
        <w:rPr>
          <w:rFonts w:hint="eastAsia" w:ascii="楷体_GB2312" w:hAnsi="宋体" w:eastAsia="楷体_GB2312" w:cs="Arial Unicode MS"/>
          <w:sz w:val="28"/>
          <w:szCs w:val="28"/>
        </w:rPr>
        <w:t xml:space="preserve">月 </w:t>
      </w:r>
      <w:r>
        <w:rPr>
          <w:rFonts w:ascii="楷体_GB2312" w:hAnsi="宋体" w:eastAsia="楷体_GB2312" w:cs="Arial Unicode MS"/>
          <w:sz w:val="28"/>
          <w:szCs w:val="28"/>
        </w:rPr>
        <w:t>02</w:t>
      </w:r>
      <w:r>
        <w:rPr>
          <w:rFonts w:hint="eastAsia" w:ascii="楷体_GB2312" w:hAnsi="宋体" w:eastAsia="楷体_GB2312" w:cs="Arial Unicode MS"/>
          <w:sz w:val="28"/>
          <w:szCs w:val="28"/>
        </w:rPr>
        <w:t>日，修订记录如下表：</w:t>
      </w: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</w:p>
    <w:tbl>
      <w:tblPr>
        <w:tblStyle w:val="12"/>
        <w:tblW w:w="615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7"/>
        <w:gridCol w:w="284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7" w:type="dxa"/>
          </w:tcPr>
          <w:p>
            <w:pPr>
              <w:ind w:right="-103" w:rightChars="-49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20</w:t>
            </w:r>
            <w:r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  <w:t>18</w:t>
            </w: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年1</w:t>
            </w:r>
            <w:r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  <w:t>1</w:t>
            </w: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月0</w:t>
            </w:r>
            <w:r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  <w:t>2</w:t>
            </w: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日</w:t>
            </w:r>
          </w:p>
        </w:tc>
        <w:tc>
          <w:tcPr>
            <w:tcW w:w="2843" w:type="dxa"/>
          </w:tcPr>
          <w:p>
            <w:pPr>
              <w:ind w:right="1105" w:rightChars="526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初稿V1.0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7" w:type="dxa"/>
          </w:tcPr>
          <w:p>
            <w:pPr>
              <w:ind w:right="1105" w:rightChars="526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</w:p>
        </w:tc>
        <w:tc>
          <w:tcPr>
            <w:tcW w:w="2843" w:type="dxa"/>
          </w:tcPr>
          <w:p>
            <w:pPr>
              <w:ind w:right="1105" w:rightChars="526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7" w:type="dxa"/>
          </w:tcPr>
          <w:p>
            <w:pPr>
              <w:ind w:right="1105" w:rightChars="526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</w:p>
        </w:tc>
        <w:tc>
          <w:tcPr>
            <w:tcW w:w="2843" w:type="dxa"/>
          </w:tcPr>
          <w:p>
            <w:pPr>
              <w:ind w:right="1105" w:rightChars="526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</w:p>
        </w:tc>
      </w:tr>
    </w:tbl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本手册中所有关于产品特性和功能的介绍及说明，以及其他信息都是当时最新的有效信息，且所有信息在印刷时均准确无误。深圳市</w:t>
      </w:r>
      <w:r>
        <w:rPr>
          <w:rFonts w:hint="eastAsia" w:ascii="楷体_GB2312" w:hAnsi="宋体" w:eastAsia="楷体_GB2312" w:cs="Arial Unicode MS"/>
          <w:sz w:val="28"/>
          <w:szCs w:val="28"/>
          <w:lang w:val="en-US" w:eastAsia="zh-CN"/>
        </w:rPr>
        <w:t>万全智能</w:t>
      </w:r>
      <w:r>
        <w:rPr>
          <w:rFonts w:hint="eastAsia" w:ascii="楷体_GB2312" w:hAnsi="宋体" w:eastAsia="楷体_GB2312" w:cs="Arial Unicode MS"/>
          <w:sz w:val="28"/>
          <w:szCs w:val="28"/>
        </w:rPr>
        <w:t>技术有限公司将保留对本手册更正或更改其中信息及说明的权利，恕不另行通知而不承担任何责任。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bookmarkStart w:id="0" w:name="_Toc528963274"/>
      <w:bookmarkEnd w:id="0"/>
      <w:bookmarkStart w:id="1" w:name="_Toc528963275"/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71184313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2"/>
            <w:numPr>
              <w:ilvl w:val="0"/>
              <w:numId w:val="0"/>
            </w:numPr>
            <w:spacing w:before="156" w:beforeLines="50"/>
            <w:ind w:left="357" w:hanging="357"/>
            <w:jc w:val="center"/>
            <w:rPr>
              <w:b/>
            </w:rPr>
          </w:pPr>
          <w:r>
            <w:rPr>
              <w:b/>
              <w:lang w:val="zh-CN"/>
            </w:rPr>
            <w:t>目录</w:t>
          </w:r>
        </w:p>
        <w:p>
          <w:pPr>
            <w:pStyle w:val="9"/>
          </w:pPr>
          <w:r>
            <w:rPr>
              <w:bCs/>
              <w:sz w:val="22"/>
              <w:lang w:val="zh-CN"/>
            </w:rPr>
            <w:fldChar w:fldCharType="begin"/>
          </w:r>
          <w:r>
            <w:rPr>
              <w:bCs/>
              <w:sz w:val="22"/>
              <w:lang w:val="zh-CN"/>
            </w:rPr>
            <w:instrText xml:space="preserve"> TOC \o "1-3" \h \z \u </w:instrText>
          </w:r>
          <w:r>
            <w:rPr>
              <w:bCs/>
              <w:sz w:val="22"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"_Toc529258831"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1.</w:t>
          </w:r>
          <w:r>
            <w:tab/>
          </w:r>
          <w:r>
            <w:rPr>
              <w:rStyle w:val="14"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_Toc529258831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"_Toc529258832" </w:instrText>
          </w:r>
          <w:r>
            <w:fldChar w:fldCharType="separate"/>
          </w:r>
          <w:r>
            <w:rPr>
              <w:rStyle w:val="14"/>
            </w:rPr>
            <w:t>1.1产品简介</w:t>
          </w:r>
          <w:r>
            <w:tab/>
          </w:r>
          <w:r>
            <w:fldChar w:fldCharType="begin"/>
          </w:r>
          <w:r>
            <w:instrText xml:space="preserve"> PAGEREF _Toc529258832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"_Toc529258833" </w:instrText>
          </w:r>
          <w:r>
            <w:fldChar w:fldCharType="separate"/>
          </w:r>
          <w:r>
            <w:rPr>
              <w:rStyle w:val="14"/>
            </w:rPr>
            <w:t>1.2工作环境条件</w:t>
          </w:r>
          <w:r>
            <w:tab/>
          </w:r>
          <w:r>
            <w:fldChar w:fldCharType="begin"/>
          </w:r>
          <w:r>
            <w:instrText xml:space="preserve"> PAGEREF _Toc529258833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"_Toc529258834" </w:instrText>
          </w:r>
          <w:r>
            <w:fldChar w:fldCharType="separate"/>
          </w:r>
          <w:r>
            <w:rPr>
              <w:rStyle w:val="14"/>
            </w:rPr>
            <w:t>1.3安全及防护措施</w:t>
          </w:r>
          <w:r>
            <w:tab/>
          </w:r>
          <w:r>
            <w:fldChar w:fldCharType="begin"/>
          </w:r>
          <w:r>
            <w:instrText xml:space="preserve"> PAGEREF _Toc529258834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"_Toc529258835"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2.</w:t>
          </w:r>
          <w:r>
            <w:tab/>
          </w:r>
          <w:r>
            <w:rPr>
              <w:rStyle w:val="14"/>
            </w:rPr>
            <w:t>技术参数</w:t>
          </w:r>
          <w:r>
            <w:tab/>
          </w:r>
          <w:r>
            <w:fldChar w:fldCharType="begin"/>
          </w:r>
          <w:r>
            <w:instrText xml:space="preserve"> PAGEREF _Toc529258835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"_Toc529258836"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3.</w:t>
          </w:r>
          <w:r>
            <w:tab/>
          </w:r>
          <w:r>
            <w:rPr>
              <w:rStyle w:val="14"/>
            </w:rPr>
            <w:t>尺寸重量</w:t>
          </w:r>
          <w:r>
            <w:tab/>
          </w:r>
          <w:r>
            <w:fldChar w:fldCharType="begin"/>
          </w:r>
          <w:r>
            <w:instrText xml:space="preserve"> PAGEREF _Toc529258836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"_Toc529258837"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4.</w:t>
          </w:r>
          <w:r>
            <w:tab/>
          </w:r>
          <w:r>
            <w:rPr>
              <w:rStyle w:val="14"/>
            </w:rPr>
            <w:t>工作原理与结构特征</w:t>
          </w:r>
          <w:r>
            <w:tab/>
          </w:r>
          <w:r>
            <w:fldChar w:fldCharType="begin"/>
          </w:r>
          <w:r>
            <w:instrText xml:space="preserve"> PAGEREF _Toc529258837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"_Toc529258838" </w:instrText>
          </w:r>
          <w:r>
            <w:fldChar w:fldCharType="separate"/>
          </w:r>
          <w:r>
            <w:rPr>
              <w:rStyle w:val="14"/>
            </w:rPr>
            <w:t>4.1工作原理</w:t>
          </w:r>
          <w:r>
            <w:tab/>
          </w:r>
          <w:r>
            <w:fldChar w:fldCharType="begin"/>
          </w:r>
          <w:r>
            <w:instrText xml:space="preserve"> PAGEREF _Toc529258838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"_Toc529258839" </w:instrText>
          </w:r>
          <w:r>
            <w:fldChar w:fldCharType="separate"/>
          </w:r>
          <w:r>
            <w:rPr>
              <w:rStyle w:val="14"/>
            </w:rPr>
            <w:t>4.2结构特征</w:t>
          </w:r>
          <w:r>
            <w:tab/>
          </w:r>
          <w:r>
            <w:fldChar w:fldCharType="begin"/>
          </w:r>
          <w:r>
            <w:instrText xml:space="preserve"> PAGEREF _Toc529258839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"_Toc529258840"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5.</w:t>
          </w:r>
          <w:r>
            <w:tab/>
          </w:r>
          <w:r>
            <w:rPr>
              <w:rStyle w:val="14"/>
            </w:rPr>
            <w:t>安装调试</w:t>
          </w:r>
          <w:r>
            <w:tab/>
          </w:r>
          <w:r>
            <w:fldChar w:fldCharType="begin"/>
          </w:r>
          <w:r>
            <w:instrText xml:space="preserve"> PAGEREF _Toc529258840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"_Toc529258841" </w:instrText>
          </w:r>
          <w:r>
            <w:fldChar w:fldCharType="separate"/>
          </w:r>
          <w:r>
            <w:rPr>
              <w:rStyle w:val="14"/>
            </w:rPr>
            <w:t>5.1配件安装</w:t>
          </w:r>
          <w:r>
            <w:tab/>
          </w:r>
          <w:r>
            <w:fldChar w:fldCharType="begin"/>
          </w:r>
          <w:r>
            <w:instrText xml:space="preserve"> PAGEREF _Toc529258841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"_Toc529258844" </w:instrText>
          </w:r>
          <w:r>
            <w:fldChar w:fldCharType="separate"/>
          </w:r>
          <w:r>
            <w:rPr>
              <w:rStyle w:val="14"/>
              <w:rFonts w:hint="eastAsia"/>
            </w:rPr>
            <w:t>a</w:t>
          </w:r>
          <w:r>
            <w:rPr>
              <w:rStyle w:val="14"/>
            </w:rPr>
            <w:t>) 固定</w:t>
          </w:r>
          <w:r>
            <w:tab/>
          </w:r>
          <w:r>
            <w:fldChar w:fldCharType="begin"/>
          </w:r>
          <w:r>
            <w:instrText xml:space="preserve"> PAGEREF _Toc529258844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"_Toc529258845" </w:instrText>
          </w:r>
          <w:r>
            <w:fldChar w:fldCharType="separate"/>
          </w:r>
          <w:r>
            <w:rPr>
              <w:rStyle w:val="14"/>
            </w:rPr>
            <w:t>5.2结构验收</w:t>
          </w:r>
          <w:r>
            <w:tab/>
          </w:r>
          <w:r>
            <w:fldChar w:fldCharType="begin"/>
          </w:r>
          <w:r>
            <w:instrText xml:space="preserve"> PAGEREF _Toc529258845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"_Toc529258846" </w:instrText>
          </w:r>
          <w:r>
            <w:fldChar w:fldCharType="separate"/>
          </w:r>
          <w:r>
            <w:rPr>
              <w:rStyle w:val="14"/>
            </w:rPr>
            <w:t>5.2性能验收</w:t>
          </w:r>
          <w:r>
            <w:tab/>
          </w:r>
          <w:r>
            <w:fldChar w:fldCharType="begin"/>
          </w:r>
          <w:r>
            <w:instrText xml:space="preserve"> PAGEREF _Toc529258846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"_Toc529258847" </w:instrText>
          </w:r>
          <w:r>
            <w:fldChar w:fldCharType="separate"/>
          </w:r>
          <w:r>
            <w:rPr>
              <w:rStyle w:val="14"/>
            </w:rPr>
            <w:t>5.3软件测试</w:t>
          </w:r>
          <w:r>
            <w:tab/>
          </w:r>
          <w:r>
            <w:fldChar w:fldCharType="begin"/>
          </w:r>
          <w:r>
            <w:instrText xml:space="preserve"> PAGEREF _Toc529258847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"_Toc529258848"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6.</w:t>
          </w:r>
          <w:r>
            <w:tab/>
          </w:r>
          <w:r>
            <w:rPr>
              <w:rStyle w:val="14"/>
            </w:rPr>
            <w:t>日常维护及维修</w:t>
          </w:r>
          <w:r>
            <w:tab/>
          </w:r>
          <w:r>
            <w:fldChar w:fldCharType="begin"/>
          </w:r>
          <w:r>
            <w:instrText xml:space="preserve"> PAGEREF _Toc529258848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"_Toc529258849" </w:instrText>
          </w:r>
          <w:r>
            <w:fldChar w:fldCharType="separate"/>
          </w:r>
          <w:r>
            <w:rPr>
              <w:rStyle w:val="14"/>
            </w:rPr>
            <w:t>6.1常见故障分析及解决</w:t>
          </w:r>
          <w:r>
            <w:tab/>
          </w:r>
          <w:r>
            <w:fldChar w:fldCharType="begin"/>
          </w:r>
          <w:r>
            <w:instrText xml:space="preserve"> PAGEREF _Toc529258849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"_Toc529258850"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7.</w:t>
          </w:r>
          <w:r>
            <w:tab/>
          </w:r>
          <w:r>
            <w:rPr>
              <w:rStyle w:val="14"/>
            </w:rPr>
            <w:t>运输贮存</w:t>
          </w:r>
          <w:r>
            <w:tab/>
          </w:r>
          <w:r>
            <w:fldChar w:fldCharType="begin"/>
          </w:r>
          <w:r>
            <w:instrText xml:space="preserve"> PAGEREF _Toc529258850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"_Toc529258851" </w:instrText>
          </w:r>
          <w:r>
            <w:fldChar w:fldCharType="separate"/>
          </w:r>
          <w:r>
            <w:rPr>
              <w:rStyle w:val="14"/>
            </w:rPr>
            <w:t>7.1运输及要求</w:t>
          </w:r>
          <w:r>
            <w:tab/>
          </w:r>
          <w:r>
            <w:fldChar w:fldCharType="begin"/>
          </w:r>
          <w:r>
            <w:instrText xml:space="preserve"> PAGEREF _Toc529258851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"_Toc529258852" </w:instrText>
          </w:r>
          <w:r>
            <w:fldChar w:fldCharType="separate"/>
          </w:r>
          <w:r>
            <w:rPr>
              <w:rStyle w:val="14"/>
            </w:rPr>
            <w:t>7.2储存要求</w:t>
          </w:r>
          <w:r>
            <w:tab/>
          </w:r>
          <w:r>
            <w:fldChar w:fldCharType="begin"/>
          </w:r>
          <w:r>
            <w:instrText xml:space="preserve"> PAGEREF _Toc529258852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"_Toc529258853"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8.</w:t>
          </w:r>
          <w:r>
            <w:tab/>
          </w:r>
          <w:r>
            <w:rPr>
              <w:rStyle w:val="14"/>
            </w:rPr>
            <w:t>装箱清单</w:t>
          </w:r>
          <w:r>
            <w:tab/>
          </w:r>
          <w:r>
            <w:fldChar w:fldCharType="begin"/>
          </w:r>
          <w:r>
            <w:instrText xml:space="preserve"> PAGEREF _Toc529258853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"_Toc529258854"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9.</w:t>
          </w:r>
          <w:r>
            <w:tab/>
          </w:r>
          <w:r>
            <w:rPr>
              <w:rStyle w:val="14"/>
            </w:rPr>
            <w:t>售后及联系方式</w:t>
          </w:r>
          <w:r>
            <w:tab/>
          </w:r>
          <w:r>
            <w:fldChar w:fldCharType="begin"/>
          </w:r>
          <w:r>
            <w:instrText xml:space="preserve"> PAGEREF _Toc529258854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</w:tabs>
            <w:ind w:left="210"/>
          </w:pPr>
          <w:r>
            <w:fldChar w:fldCharType="begin"/>
          </w:r>
          <w:r>
            <w:instrText xml:space="preserve"> HYPERLINK \l "_Toc529258855" </w:instrText>
          </w:r>
          <w:r>
            <w:fldChar w:fldCharType="separate"/>
          </w:r>
          <w:r>
            <w:rPr>
              <w:rStyle w:val="14"/>
            </w:rPr>
            <w:t>a)</w:t>
          </w:r>
          <w:r>
            <w:tab/>
          </w:r>
          <w:r>
            <w:rPr>
              <w:rStyle w:val="14"/>
            </w:rPr>
            <w:t>售后服务</w:t>
          </w:r>
          <w:r>
            <w:tab/>
          </w:r>
          <w:r>
            <w:fldChar w:fldCharType="begin"/>
          </w:r>
          <w:r>
            <w:instrText xml:space="preserve"> PAGEREF _Toc529258855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</w:tabs>
            <w:ind w:left="210"/>
          </w:pPr>
          <w:r>
            <w:fldChar w:fldCharType="begin"/>
          </w:r>
          <w:r>
            <w:instrText xml:space="preserve"> HYPERLINK \l "_Toc529258856" </w:instrText>
          </w:r>
          <w:r>
            <w:fldChar w:fldCharType="separate"/>
          </w:r>
          <w:r>
            <w:rPr>
              <w:rStyle w:val="14"/>
            </w:rPr>
            <w:t>b)</w:t>
          </w:r>
          <w:r>
            <w:tab/>
          </w:r>
          <w:r>
            <w:rPr>
              <w:rStyle w:val="14"/>
            </w:rPr>
            <w:t>联系方式</w:t>
          </w:r>
          <w:r>
            <w:tab/>
          </w:r>
          <w:r>
            <w:fldChar w:fldCharType="begin"/>
          </w:r>
          <w:r>
            <w:instrText xml:space="preserve"> PAGEREF _Toc529258856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spacing w:line="300" w:lineRule="auto"/>
          </w:pPr>
          <w:r>
            <w:rPr>
              <w:bCs/>
              <w:sz w:val="22"/>
              <w:lang w:val="zh-CN"/>
            </w:rPr>
            <w:fldChar w:fldCharType="end"/>
          </w:r>
        </w:p>
      </w:sdtContent>
    </w:sdt>
    <w:p>
      <w:pPr>
        <w:widowControl/>
        <w:jc w:val="left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567" w:gutter="0"/>
          <w:cols w:space="0" w:num="1"/>
          <w:titlePg/>
          <w:rtlGutter w:val="0"/>
          <w:docGrid w:type="lines" w:linePitch="312" w:charSpace="0"/>
        </w:sectPr>
      </w:pPr>
      <w:r>
        <w:br w:type="page"/>
      </w:r>
    </w:p>
    <w:p>
      <w:pPr>
        <w:pStyle w:val="2"/>
      </w:pPr>
      <w:bookmarkStart w:id="2" w:name="_Toc529258831"/>
      <w:bookmarkStart w:id="3" w:name="_Toc529049090"/>
      <w:r>
        <w:t>产品概述</w:t>
      </w:r>
      <w:bookmarkEnd w:id="1"/>
      <w:bookmarkEnd w:id="2"/>
      <w:bookmarkEnd w:id="3"/>
    </w:p>
    <w:p>
      <w:pPr>
        <w:pStyle w:val="3"/>
      </w:pPr>
      <w:bookmarkStart w:id="4" w:name="_Toc529258832"/>
      <w:bookmarkStart w:id="5" w:name="_Toc529049091"/>
      <w:r>
        <w:rPr>
          <w:rFonts w:hint="eastAsia"/>
        </w:rPr>
        <w:t>1</w:t>
      </w:r>
      <w:r>
        <w:t>.1</w:t>
      </w:r>
      <w:r>
        <w:rPr>
          <w:rFonts w:hint="eastAsia"/>
        </w:rPr>
        <w:t>产品简介</w:t>
      </w:r>
      <w:bookmarkEnd w:id="4"/>
      <w:bookmarkEnd w:id="5"/>
    </w:p>
    <w:p>
      <w:pPr>
        <w:pStyle w:val="18"/>
        <w:widowControl/>
        <w:ind w:left="420" w:firstLine="370" w:firstLineChars="0"/>
        <w:jc w:val="left"/>
        <w:rPr>
          <w:sz w:val="24"/>
        </w:rPr>
      </w:pPr>
      <w:r>
        <w:rPr>
          <w:rFonts w:hint="eastAsia"/>
          <w:sz w:val="24"/>
        </w:rPr>
        <w:t>智能格口档案柜，可用于图书馆、档案馆、商超门店、社区文化馆等场景下图书借阅、归还等操作。采用超高频R</w:t>
      </w:r>
      <w:r>
        <w:rPr>
          <w:sz w:val="24"/>
        </w:rPr>
        <w:t>FID</w:t>
      </w:r>
      <w:r>
        <w:rPr>
          <w:rFonts w:hint="eastAsia"/>
          <w:sz w:val="24"/>
        </w:rPr>
        <w:t>射频技术，实现与R</w:t>
      </w:r>
      <w:r>
        <w:rPr>
          <w:sz w:val="24"/>
        </w:rPr>
        <w:t>FID</w:t>
      </w:r>
      <w:r>
        <w:rPr>
          <w:rFonts w:hint="eastAsia"/>
          <w:sz w:val="24"/>
        </w:rPr>
        <w:t>标签进行快速、批量识别。</w:t>
      </w:r>
    </w:p>
    <w:p>
      <w:pPr>
        <w:pStyle w:val="18"/>
        <w:widowControl/>
        <w:ind w:left="420" w:firstLine="370" w:firstLineChars="0"/>
        <w:jc w:val="left"/>
        <w:rPr>
          <w:sz w:val="24"/>
        </w:rPr>
      </w:pPr>
      <w:r>
        <w:rPr>
          <w:rFonts w:hint="eastAsia"/>
          <w:sz w:val="24"/>
        </w:rPr>
        <w:t>智能格口档案柜，符合</w:t>
      </w:r>
      <w:r>
        <w:rPr>
          <w:sz w:val="24"/>
        </w:rPr>
        <w:t>ISO18000-6C（EPC C1G2）协议</w:t>
      </w:r>
      <w:r>
        <w:rPr>
          <w:rFonts w:hint="eastAsia"/>
          <w:sz w:val="24"/>
        </w:rPr>
        <w:t>，外型简洁大气，质量稳定、性能可靠，支持多标签读取，可选配人脸识别，一二维码扫描、身份证、读者证等电子取阅使用，大大方便了读者的借阅、归还使用。设备支持网口通信，并可拓展WiFi、4</w:t>
      </w:r>
      <w:r>
        <w:rPr>
          <w:sz w:val="24"/>
        </w:rPr>
        <w:t>G</w:t>
      </w:r>
      <w:r>
        <w:rPr>
          <w:rFonts w:hint="eastAsia"/>
          <w:sz w:val="24"/>
        </w:rPr>
        <w:t>等多种通讯方式。</w:t>
      </w:r>
      <w:r>
        <w:rPr>
          <w:sz w:val="24"/>
        </w:rPr>
        <w:t xml:space="preserve"> </w:t>
      </w:r>
    </w:p>
    <w:p>
      <w:pPr>
        <w:pStyle w:val="18"/>
        <w:widowControl/>
        <w:ind w:left="420" w:firstLine="370" w:firstLineChars="0"/>
        <w:jc w:val="left"/>
        <w:rPr>
          <w:sz w:val="24"/>
        </w:rPr>
      </w:pPr>
    </w:p>
    <w:p>
      <w:pPr>
        <w:pStyle w:val="3"/>
      </w:pPr>
      <w:bookmarkStart w:id="6" w:name="_Toc529258833"/>
      <w:bookmarkStart w:id="7" w:name="_Toc529049092"/>
      <w:r>
        <w:rPr>
          <w:rFonts w:hint="eastAsia"/>
        </w:rPr>
        <w:t>1</w:t>
      </w:r>
      <w:r>
        <w:t>.2</w:t>
      </w:r>
      <w:r>
        <w:rPr>
          <w:rFonts w:hint="eastAsia"/>
        </w:rPr>
        <w:t>工作环境条件</w:t>
      </w:r>
      <w:bookmarkEnd w:id="6"/>
      <w:bookmarkEnd w:id="7"/>
    </w:p>
    <w:p>
      <w:pPr>
        <w:pStyle w:val="18"/>
        <w:widowControl/>
        <w:ind w:left="790" w:firstLine="0" w:firstLineChars="0"/>
        <w:jc w:val="left"/>
        <w:rPr>
          <w:sz w:val="24"/>
        </w:rPr>
      </w:pPr>
      <w:r>
        <w:rPr>
          <w:rFonts w:hint="eastAsia"/>
          <w:sz w:val="24"/>
        </w:rPr>
        <w:t>产品适用于室内图书馆、档案馆、商超、社区文化馆等使用场景，要求环境有网络覆盖，无雨水及扬尘的环境下。</w:t>
      </w:r>
    </w:p>
    <w:p>
      <w:pPr>
        <w:pStyle w:val="18"/>
        <w:widowControl/>
        <w:ind w:left="790" w:firstLine="0" w:firstLineChars="0"/>
        <w:jc w:val="left"/>
        <w:rPr>
          <w:sz w:val="24"/>
        </w:rPr>
      </w:pPr>
      <w:r>
        <w:rPr>
          <w:rFonts w:hint="eastAsia"/>
          <w:sz w:val="24"/>
        </w:rPr>
        <w:t>（特殊室外场景，可做防水处理）</w:t>
      </w:r>
    </w:p>
    <w:p>
      <w:pPr>
        <w:pStyle w:val="18"/>
        <w:widowControl/>
        <w:ind w:left="790" w:firstLine="0" w:firstLineChars="0"/>
        <w:jc w:val="left"/>
        <w:rPr>
          <w:sz w:val="24"/>
        </w:rPr>
      </w:pPr>
    </w:p>
    <w:p>
      <w:pPr>
        <w:pStyle w:val="3"/>
      </w:pPr>
      <w:bookmarkStart w:id="8" w:name="_Toc529049093"/>
      <w:bookmarkStart w:id="9" w:name="_Toc529258834"/>
      <w:r>
        <w:rPr>
          <w:rFonts w:hint="eastAsia"/>
        </w:rPr>
        <w:t>1</w:t>
      </w:r>
      <w:r>
        <w:t>.3</w:t>
      </w:r>
      <w:r>
        <w:rPr>
          <w:rFonts w:hint="eastAsia"/>
        </w:rPr>
        <w:t>安全及防护措施</w:t>
      </w:r>
      <w:bookmarkEnd w:id="8"/>
      <w:bookmarkEnd w:id="9"/>
    </w:p>
    <w:p>
      <w:pPr>
        <w:numPr>
          <w:ilvl w:val="0"/>
          <w:numId w:val="3"/>
        </w:numPr>
        <w:tabs>
          <w:tab w:val="left" w:pos="90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设备停用时需切断电源；</w:t>
      </w:r>
    </w:p>
    <w:p>
      <w:pPr>
        <w:numPr>
          <w:ilvl w:val="0"/>
          <w:numId w:val="3"/>
        </w:numPr>
        <w:tabs>
          <w:tab w:val="left" w:pos="900"/>
          <w:tab w:val="clear" w:pos="42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设备需用脚杯固定，禁止倚靠、推拉；</w:t>
      </w:r>
    </w:p>
    <w:p>
      <w:pPr>
        <w:numPr>
          <w:ilvl w:val="0"/>
          <w:numId w:val="3"/>
        </w:numPr>
        <w:tabs>
          <w:tab w:val="left" w:pos="900"/>
          <w:tab w:val="clear" w:pos="42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面板为钢化玻璃材质，禁止重力或尖锐物品撞击。</w:t>
      </w:r>
    </w:p>
    <w:p>
      <w:pPr>
        <w:numPr>
          <w:ilvl w:val="0"/>
          <w:numId w:val="3"/>
        </w:numPr>
        <w:tabs>
          <w:tab w:val="left" w:pos="900"/>
          <w:tab w:val="clear" w:pos="42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除维修人员外，其他人禁止打开顶部维修面板；</w:t>
      </w:r>
    </w:p>
    <w:p>
      <w:pPr>
        <w:numPr>
          <w:ilvl w:val="0"/>
          <w:numId w:val="3"/>
        </w:numPr>
        <w:tabs>
          <w:tab w:val="left" w:pos="900"/>
          <w:tab w:val="clear" w:pos="42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设备保持清洁，良好通风；</w:t>
      </w:r>
    </w:p>
    <w:p>
      <w:pPr>
        <w:tabs>
          <w:tab w:val="left" w:pos="900"/>
        </w:tabs>
        <w:ind w:left="540" w:right="31" w:rightChars="15"/>
        <w:rPr>
          <w:sz w:val="24"/>
        </w:rPr>
      </w:pPr>
    </w:p>
    <w:p>
      <w:pPr>
        <w:pStyle w:val="2"/>
      </w:pPr>
      <w:bookmarkStart w:id="10" w:name="_Toc529258835"/>
      <w:bookmarkStart w:id="11" w:name="_Toc529049095"/>
      <w:r>
        <w:rPr>
          <w:rFonts w:hint="eastAsia"/>
        </w:rPr>
        <w:t>技术</w:t>
      </w:r>
      <w:r>
        <w:t>参数</w:t>
      </w:r>
      <w:bookmarkEnd w:id="10"/>
      <w:bookmarkEnd w:id="11"/>
    </w:p>
    <w:p>
      <w:pPr>
        <w:pStyle w:val="18"/>
        <w:widowControl/>
        <w:ind w:left="360" w:firstLine="480"/>
        <w:jc w:val="left"/>
        <w:rPr>
          <w:sz w:val="24"/>
        </w:rPr>
      </w:pPr>
      <w:r>
        <w:rPr>
          <w:rFonts w:hint="eastAsia"/>
          <w:sz w:val="24"/>
        </w:rPr>
        <w:t>型号：</w:t>
      </w:r>
      <w:r>
        <w:rPr>
          <w:rFonts w:hint="eastAsia"/>
          <w:sz w:val="24"/>
          <w:lang w:eastAsia="zh-CN"/>
        </w:rPr>
        <w:t>VA</w:t>
      </w:r>
      <w:r>
        <w:rPr>
          <w:sz w:val="24"/>
        </w:rPr>
        <w:t>-BF</w:t>
      </w:r>
    </w:p>
    <w:p>
      <w:pPr>
        <w:pStyle w:val="18"/>
        <w:widowControl/>
        <w:ind w:left="360" w:firstLine="480"/>
        <w:jc w:val="left"/>
        <w:rPr>
          <w:rFonts w:ascii="宋体" w:hAnsi="宋体" w:eastAsia="宋体" w:cs="宋体"/>
          <w:sz w:val="24"/>
        </w:rPr>
      </w:pPr>
      <w:r>
        <w:rPr>
          <w:rFonts w:hint="eastAsia"/>
          <w:sz w:val="24"/>
        </w:rPr>
        <w:t>工作频率：</w:t>
      </w:r>
      <w:r>
        <w:rPr>
          <w:sz w:val="24"/>
        </w:rPr>
        <w:t>902MHz～928MHz</w:t>
      </w:r>
      <w:r>
        <w:rPr>
          <w:rFonts w:hint="eastAsia" w:ascii="宋体" w:hAnsi="宋体" w:eastAsia="宋体" w:cs="宋体"/>
          <w:sz w:val="24"/>
        </w:rPr>
        <w:t>（默认），可设置（8</w:t>
      </w:r>
      <w:r>
        <w:rPr>
          <w:rFonts w:ascii="宋体" w:hAnsi="宋体" w:eastAsia="宋体" w:cs="宋体"/>
          <w:sz w:val="24"/>
        </w:rPr>
        <w:t>40</w:t>
      </w:r>
      <w:r>
        <w:rPr>
          <w:rFonts w:hint="eastAsia" w:ascii="宋体" w:hAnsi="宋体" w:eastAsia="宋体" w:cs="宋体"/>
          <w:sz w:val="24"/>
        </w:rPr>
        <w:t>-</w:t>
      </w:r>
      <w:r>
        <w:rPr>
          <w:rFonts w:ascii="宋体" w:hAnsi="宋体" w:eastAsia="宋体" w:cs="宋体"/>
          <w:sz w:val="24"/>
        </w:rPr>
        <w:t>960MH</w:t>
      </w:r>
      <w:r>
        <w:rPr>
          <w:rFonts w:hint="eastAsia" w:ascii="宋体" w:hAnsi="宋体" w:eastAsia="宋体" w:cs="宋体"/>
          <w:sz w:val="24"/>
        </w:rPr>
        <w:t>z）</w:t>
      </w:r>
    </w:p>
    <w:p>
      <w:pPr>
        <w:pStyle w:val="18"/>
        <w:widowControl/>
        <w:ind w:left="360" w:firstLine="480"/>
        <w:jc w:val="left"/>
        <w:rPr>
          <w:sz w:val="24"/>
        </w:rPr>
      </w:pPr>
      <w:r>
        <w:rPr>
          <w:rFonts w:hint="eastAsia"/>
          <w:sz w:val="24"/>
        </w:rPr>
        <w:t>输出功率：</w:t>
      </w:r>
      <w:r>
        <w:rPr>
          <w:sz w:val="24"/>
        </w:rPr>
        <w:t>0</w:t>
      </w:r>
      <w:r>
        <w:rPr>
          <w:rFonts w:hint="eastAsia"/>
          <w:sz w:val="24"/>
        </w:rPr>
        <w:t>-</w:t>
      </w:r>
      <w:r>
        <w:rPr>
          <w:sz w:val="24"/>
        </w:rPr>
        <w:t>30</w:t>
      </w:r>
      <w:r>
        <w:rPr>
          <w:rFonts w:hint="eastAsia"/>
          <w:sz w:val="24"/>
        </w:rPr>
        <w:t>dBm（可调节）</w:t>
      </w:r>
    </w:p>
    <w:p>
      <w:pPr>
        <w:pStyle w:val="18"/>
        <w:widowControl/>
        <w:ind w:left="360" w:firstLine="480"/>
        <w:jc w:val="left"/>
        <w:rPr>
          <w:sz w:val="24"/>
        </w:rPr>
      </w:pPr>
      <w:r>
        <w:rPr>
          <w:rFonts w:hint="eastAsia"/>
          <w:sz w:val="24"/>
        </w:rPr>
        <w:t>读取距离：</w:t>
      </w:r>
      <w:r>
        <w:rPr>
          <w:sz w:val="24"/>
        </w:rPr>
        <w:t>0</w:t>
      </w:r>
      <w:r>
        <w:rPr>
          <w:rFonts w:hint="eastAsia"/>
          <w:sz w:val="24"/>
        </w:rPr>
        <w:t>-</w:t>
      </w:r>
      <w:r>
        <w:rPr>
          <w:sz w:val="24"/>
        </w:rPr>
        <w:t>20</w:t>
      </w:r>
      <w:r>
        <w:rPr>
          <w:rFonts w:hint="eastAsia"/>
          <w:sz w:val="24"/>
        </w:rPr>
        <w:t>cm（可调节）</w:t>
      </w:r>
      <w:r>
        <w:rPr>
          <w:sz w:val="24"/>
        </w:rPr>
        <w:t xml:space="preserve"> </w:t>
      </w:r>
    </w:p>
    <w:p>
      <w:pPr>
        <w:pStyle w:val="18"/>
        <w:widowControl/>
        <w:ind w:left="360" w:firstLine="480"/>
        <w:jc w:val="left"/>
        <w:rPr>
          <w:sz w:val="24"/>
        </w:rPr>
      </w:pPr>
      <w:r>
        <w:rPr>
          <w:rFonts w:hint="eastAsia"/>
          <w:sz w:val="24"/>
        </w:rPr>
        <w:t>通信接口：R</w:t>
      </w:r>
      <w:r>
        <w:rPr>
          <w:sz w:val="24"/>
        </w:rPr>
        <w:t>J45;RS232 (W</w:t>
      </w:r>
      <w:r>
        <w:rPr>
          <w:rFonts w:hint="eastAsia"/>
          <w:sz w:val="24"/>
        </w:rPr>
        <w:t>i</w:t>
      </w:r>
      <w:r>
        <w:rPr>
          <w:sz w:val="24"/>
        </w:rPr>
        <w:t>Fi</w:t>
      </w:r>
      <w:r>
        <w:rPr>
          <w:rFonts w:hint="eastAsia"/>
          <w:sz w:val="24"/>
        </w:rPr>
        <w:t>/</w:t>
      </w:r>
      <w:r>
        <w:rPr>
          <w:sz w:val="24"/>
        </w:rPr>
        <w:t>4G</w:t>
      </w:r>
      <w:r>
        <w:rPr>
          <w:rFonts w:hint="eastAsia"/>
          <w:sz w:val="24"/>
        </w:rPr>
        <w:t>选配</w:t>
      </w:r>
      <w:r>
        <w:rPr>
          <w:sz w:val="24"/>
        </w:rPr>
        <w:t xml:space="preserve">) </w:t>
      </w:r>
    </w:p>
    <w:p>
      <w:pPr>
        <w:widowControl/>
        <w:ind w:firstLine="420" w:firstLineChars="175"/>
        <w:jc w:val="left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设备材料：碳钢板材质；钢化玻璃面材</w:t>
      </w:r>
    </w:p>
    <w:p>
      <w:pPr>
        <w:widowControl/>
        <w:ind w:left="420" w:firstLine="420" w:firstLineChars="175"/>
        <w:jc w:val="left"/>
        <w:rPr>
          <w:sz w:val="24"/>
        </w:rPr>
      </w:pPr>
      <w:r>
        <w:rPr>
          <w:rFonts w:hint="eastAsia"/>
          <w:sz w:val="24"/>
        </w:rPr>
        <w:t xml:space="preserve">外 </w:t>
      </w:r>
      <w:r>
        <w:rPr>
          <w:sz w:val="24"/>
        </w:rPr>
        <w:t xml:space="preserve">   </w:t>
      </w:r>
      <w:r>
        <w:rPr>
          <w:rFonts w:hint="eastAsia"/>
          <w:sz w:val="24"/>
        </w:rPr>
        <w:t>观：机身-珍珠白，面框-蓝色</w:t>
      </w:r>
    </w:p>
    <w:p>
      <w:pPr>
        <w:widowControl/>
        <w:ind w:left="420" w:firstLine="420" w:firstLineChars="175"/>
        <w:jc w:val="left"/>
        <w:rPr>
          <w:sz w:val="24"/>
        </w:rPr>
      </w:pPr>
      <w:r>
        <w:rPr>
          <w:rFonts w:hint="eastAsia"/>
          <w:sz w:val="24"/>
        </w:rPr>
        <w:t>工作温度：-</w:t>
      </w:r>
      <w:r>
        <w:rPr>
          <w:sz w:val="24"/>
        </w:rPr>
        <w:t>10</w:t>
      </w:r>
      <w:r>
        <w:rPr>
          <w:rFonts w:hint="eastAsia"/>
          <w:sz w:val="24"/>
        </w:rPr>
        <w:t>°</w:t>
      </w:r>
      <w:r>
        <w:rPr>
          <w:sz w:val="24"/>
        </w:rPr>
        <w:t>C</w:t>
      </w:r>
      <w:r>
        <w:rPr>
          <w:rFonts w:hint="eastAsia"/>
          <w:sz w:val="24"/>
        </w:rPr>
        <w:t>~+</w:t>
      </w:r>
      <w:r>
        <w:rPr>
          <w:sz w:val="24"/>
        </w:rPr>
        <w:t>50</w:t>
      </w:r>
      <w:r>
        <w:rPr>
          <w:rFonts w:hint="eastAsia"/>
          <w:sz w:val="24"/>
        </w:rPr>
        <w:t>°</w:t>
      </w:r>
      <w:r>
        <w:rPr>
          <w:sz w:val="24"/>
        </w:rPr>
        <w:t>C</w:t>
      </w:r>
    </w:p>
    <w:p>
      <w:pPr>
        <w:widowControl/>
        <w:ind w:left="420" w:firstLine="420" w:firstLineChars="175"/>
        <w:jc w:val="left"/>
        <w:rPr>
          <w:sz w:val="24"/>
        </w:rPr>
      </w:pPr>
      <w:r>
        <w:rPr>
          <w:rFonts w:hint="eastAsia"/>
          <w:sz w:val="24"/>
        </w:rPr>
        <w:t>工作电压：</w:t>
      </w:r>
      <w:r>
        <w:rPr>
          <w:sz w:val="24"/>
        </w:rPr>
        <w:t>AC220V±10％</w:t>
      </w:r>
    </w:p>
    <w:p>
      <w:pPr>
        <w:widowControl/>
        <w:ind w:left="420" w:firstLine="420" w:firstLineChars="175"/>
        <w:jc w:val="left"/>
        <w:rPr>
          <w:sz w:val="24"/>
        </w:rPr>
      </w:pPr>
      <w:r>
        <w:rPr>
          <w:rFonts w:hint="eastAsia"/>
          <w:sz w:val="24"/>
        </w:rPr>
        <w:t>整机功率：</w:t>
      </w:r>
      <w:r>
        <w:rPr>
          <w:sz w:val="24"/>
        </w:rPr>
        <w:t>60W</w:t>
      </w:r>
    </w:p>
    <w:p>
      <w:pPr>
        <w:widowControl/>
        <w:ind w:left="420" w:firstLine="420" w:firstLineChars="175"/>
        <w:jc w:val="left"/>
        <w:rPr>
          <w:sz w:val="24"/>
        </w:rPr>
      </w:pPr>
      <w:r>
        <w:rPr>
          <w:rFonts w:hint="eastAsia"/>
          <w:sz w:val="24"/>
        </w:rPr>
        <w:t>功能：图书借阅、归还，可使用电子借阅。</w:t>
      </w:r>
    </w:p>
    <w:p>
      <w:pPr>
        <w:widowControl/>
        <w:ind w:left="420" w:firstLine="420" w:firstLineChars="175"/>
        <w:jc w:val="left"/>
        <w:rPr>
          <w:sz w:val="24"/>
        </w:rPr>
      </w:pPr>
      <w:r>
        <w:rPr>
          <w:rFonts w:hint="eastAsia"/>
          <w:sz w:val="24"/>
        </w:rPr>
        <w:t>屏幕：</w:t>
      </w:r>
      <w:r>
        <w:rPr>
          <w:sz w:val="24"/>
        </w:rPr>
        <w:t>21.5</w:t>
      </w:r>
      <w:r>
        <w:rPr>
          <w:rFonts w:hint="eastAsia"/>
          <w:sz w:val="24"/>
        </w:rPr>
        <w:t>寸电容触控屏</w:t>
      </w:r>
    </w:p>
    <w:p>
      <w:pPr>
        <w:widowControl/>
        <w:ind w:left="420" w:firstLine="420" w:firstLineChars="175"/>
        <w:jc w:val="left"/>
        <w:rPr>
          <w:sz w:val="24"/>
        </w:rPr>
      </w:pPr>
      <w:r>
        <w:rPr>
          <w:rFonts w:hint="eastAsia"/>
          <w:sz w:val="24"/>
        </w:rPr>
        <w:t>安装方式：免开槽</w:t>
      </w:r>
    </w:p>
    <w:p>
      <w:pPr>
        <w:widowControl/>
        <w:ind w:left="420" w:firstLine="420" w:firstLineChars="175"/>
        <w:jc w:val="left"/>
        <w:rPr>
          <w:sz w:val="24"/>
        </w:rPr>
      </w:pPr>
    </w:p>
    <w:p>
      <w:pPr>
        <w:widowControl/>
        <w:ind w:left="420" w:firstLine="420" w:firstLineChars="175"/>
        <w:jc w:val="left"/>
        <w:rPr>
          <w:sz w:val="24"/>
        </w:rPr>
      </w:pPr>
    </w:p>
    <w:p>
      <w:pPr>
        <w:widowControl/>
        <w:ind w:left="420" w:firstLine="420" w:firstLineChars="175"/>
        <w:jc w:val="left"/>
        <w:rPr>
          <w:sz w:val="24"/>
        </w:rPr>
      </w:pPr>
    </w:p>
    <w:p>
      <w:pPr>
        <w:widowControl/>
        <w:ind w:left="420" w:firstLine="420" w:firstLineChars="175"/>
        <w:jc w:val="left"/>
        <w:rPr>
          <w:sz w:val="24"/>
        </w:rPr>
      </w:pPr>
    </w:p>
    <w:p>
      <w:pPr>
        <w:widowControl/>
        <w:ind w:left="420" w:firstLine="420" w:firstLineChars="175"/>
        <w:jc w:val="left"/>
        <w:rPr>
          <w:sz w:val="24"/>
        </w:rPr>
      </w:pPr>
    </w:p>
    <w:p>
      <w:pPr>
        <w:widowControl/>
        <w:ind w:left="420" w:firstLine="420" w:firstLineChars="175"/>
        <w:jc w:val="left"/>
        <w:rPr>
          <w:sz w:val="24"/>
        </w:rPr>
      </w:pPr>
    </w:p>
    <w:p>
      <w:pPr>
        <w:widowControl/>
        <w:ind w:left="420" w:firstLine="420" w:firstLineChars="175"/>
        <w:jc w:val="left"/>
        <w:rPr>
          <w:sz w:val="24"/>
        </w:rPr>
      </w:pPr>
    </w:p>
    <w:p>
      <w:pPr>
        <w:widowControl/>
        <w:ind w:left="420" w:firstLine="420" w:firstLineChars="175"/>
        <w:jc w:val="left"/>
        <w:rPr>
          <w:sz w:val="24"/>
        </w:rPr>
      </w:pPr>
    </w:p>
    <w:p>
      <w:pPr>
        <w:pStyle w:val="2"/>
      </w:pPr>
      <w:bookmarkStart w:id="12" w:name="_Toc529049096"/>
      <w:bookmarkStart w:id="13" w:name="_Toc529258836"/>
      <w:r>
        <w:t>尺寸重量</w:t>
      </w:r>
      <w:bookmarkEnd w:id="12"/>
      <w:bookmarkEnd w:id="13"/>
    </w:p>
    <w:p>
      <w:pPr>
        <w:jc w:val="center"/>
        <w:rPr>
          <w:sz w:val="24"/>
        </w:rPr>
      </w:pPr>
      <w:r>
        <w:drawing>
          <wp:inline distT="0" distB="0" distL="0" distR="0">
            <wp:extent cx="5781675" cy="40239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5980" cy="40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300"/>
        <w:jc w:val="left"/>
        <w:rPr>
          <w:sz w:val="24"/>
        </w:rPr>
      </w:pPr>
    </w:p>
    <w:p>
      <w:pPr>
        <w:ind w:firstLine="720" w:firstLineChars="300"/>
        <w:jc w:val="left"/>
        <w:rPr>
          <w:sz w:val="24"/>
        </w:rPr>
      </w:pPr>
    </w:p>
    <w:p>
      <w:pPr>
        <w:ind w:firstLine="720" w:firstLineChars="300"/>
        <w:jc w:val="left"/>
        <w:rPr>
          <w:sz w:val="24"/>
        </w:rPr>
      </w:pPr>
      <w:r>
        <w:rPr>
          <w:rFonts w:hint="eastAsia"/>
          <w:sz w:val="24"/>
        </w:rPr>
        <w:t>重量：≥</w:t>
      </w:r>
      <w:r>
        <w:rPr>
          <w:sz w:val="24"/>
        </w:rPr>
        <w:t>200</w:t>
      </w:r>
      <w:r>
        <w:rPr>
          <w:rFonts w:hint="eastAsia"/>
          <w:sz w:val="24"/>
        </w:rPr>
        <w:t>kg</w:t>
      </w:r>
      <w:r>
        <w:rPr>
          <w:sz w:val="24"/>
        </w:rPr>
        <w:t xml:space="preserve"> </w:t>
      </w:r>
      <w:r>
        <w:rPr>
          <w:rFonts w:hint="eastAsia"/>
          <w:sz w:val="24"/>
        </w:rPr>
        <w:t>（单柜）</w:t>
      </w:r>
      <w:r>
        <w:rPr>
          <w:sz w:val="24"/>
        </w:rPr>
        <w:t xml:space="preserve"> </w:t>
      </w:r>
      <w:r>
        <w:rPr>
          <w:rFonts w:hint="eastAsia"/>
          <w:sz w:val="24"/>
        </w:rPr>
        <w:t>含木箱包装。</w:t>
      </w:r>
    </w:p>
    <w:p>
      <w:pPr>
        <w:pStyle w:val="2"/>
      </w:pPr>
      <w:bookmarkStart w:id="14" w:name="_Toc529049097"/>
      <w:bookmarkStart w:id="15" w:name="_Toc529258837"/>
      <w:r>
        <w:rPr>
          <w:rFonts w:hint="eastAsia"/>
        </w:rPr>
        <w:t>工作原理与</w:t>
      </w:r>
      <w:r>
        <w:t>结构特征</w:t>
      </w:r>
      <w:bookmarkEnd w:id="14"/>
      <w:bookmarkEnd w:id="15"/>
    </w:p>
    <w:p>
      <w:pPr>
        <w:pStyle w:val="3"/>
      </w:pPr>
      <w:bookmarkStart w:id="16" w:name="_Toc529049098"/>
      <w:bookmarkStart w:id="17" w:name="_Toc529258838"/>
      <w:r>
        <w:rPr>
          <w:rFonts w:hint="eastAsia"/>
        </w:rPr>
        <w:t>4</w:t>
      </w:r>
      <w:r>
        <w:t>.1</w:t>
      </w:r>
      <w:r>
        <w:rPr>
          <w:rFonts w:hint="eastAsia"/>
        </w:rPr>
        <w:t>工作原理</w:t>
      </w:r>
      <w:bookmarkEnd w:id="16"/>
      <w:bookmarkEnd w:id="17"/>
    </w:p>
    <w:p>
      <w:pPr>
        <w:pStyle w:val="18"/>
        <w:ind w:left="360" w:firstLine="480"/>
        <w:rPr>
          <w:sz w:val="24"/>
        </w:rPr>
      </w:pPr>
      <w:r>
        <w:rPr>
          <w:rFonts w:hint="eastAsia"/>
          <w:sz w:val="24"/>
        </w:rPr>
        <w:t>智能格口档案柜，当安装有超高频R</w:t>
      </w:r>
      <w:r>
        <w:rPr>
          <w:sz w:val="24"/>
        </w:rPr>
        <w:t>FID</w:t>
      </w:r>
      <w:r>
        <w:rPr>
          <w:rFonts w:hint="eastAsia"/>
          <w:sz w:val="24"/>
        </w:rPr>
        <w:t>标签的档案时，放入柜格中（≥2</w:t>
      </w:r>
      <w:r>
        <w:rPr>
          <w:sz w:val="24"/>
        </w:rPr>
        <w:t>0</w:t>
      </w:r>
      <w:r>
        <w:rPr>
          <w:rFonts w:hint="eastAsia"/>
          <w:sz w:val="24"/>
        </w:rPr>
        <w:t>本图书），关门、锁控给到信号，读写器开始工作实时盘点。数据可实时通过网络在后台进行记录。</w:t>
      </w:r>
    </w:p>
    <w:p>
      <w:pPr>
        <w:pStyle w:val="18"/>
        <w:ind w:left="360" w:firstLine="480"/>
        <w:rPr>
          <w:sz w:val="24"/>
        </w:rPr>
      </w:pPr>
    </w:p>
    <w:p>
      <w:pPr>
        <w:pStyle w:val="18"/>
        <w:ind w:left="360" w:firstLine="480"/>
        <w:rPr>
          <w:sz w:val="24"/>
        </w:rPr>
      </w:pPr>
    </w:p>
    <w:p>
      <w:pPr>
        <w:pStyle w:val="18"/>
        <w:ind w:left="360" w:firstLine="480"/>
        <w:rPr>
          <w:sz w:val="24"/>
        </w:rPr>
      </w:pPr>
    </w:p>
    <w:p>
      <w:pPr>
        <w:pStyle w:val="18"/>
        <w:ind w:left="360" w:firstLine="480"/>
        <w:rPr>
          <w:rFonts w:hint="eastAsia"/>
          <w:sz w:val="24"/>
        </w:rPr>
      </w:pPr>
      <w:r>
        <w:rPr>
          <w:rFonts w:hint="eastAsia"/>
          <w:sz w:val="24"/>
        </w:rPr>
        <w:t>本产品适用于：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4431030" cy="3312795"/>
            <wp:effectExtent l="0" t="0" r="762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1038" cy="332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60" w:firstLineChars="7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（副柜） </w:t>
      </w:r>
      <w:r>
        <w:rPr>
          <w:sz w:val="28"/>
          <w:szCs w:val="28"/>
        </w:rPr>
        <w:t xml:space="preserve">                    </w:t>
      </w:r>
      <w:r>
        <w:rPr>
          <w:rFonts w:hint="eastAsia"/>
          <w:sz w:val="28"/>
          <w:szCs w:val="28"/>
        </w:rPr>
        <w:t>（主柜）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767070" cy="3697605"/>
            <wp:effectExtent l="0" t="0" r="5080" b="0"/>
            <wp:docPr id="190" name="图片 61" descr="整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61" descr="整组"/>
                    <pic:cNvPicPr>
                      <a:picLocks noChangeAspect="1"/>
                    </pic:cNvPicPr>
                  </pic:nvPicPr>
                  <pic:blipFill>
                    <a:blip r:embed="rId10"/>
                    <a:srcRect b="10032"/>
                    <a:stretch>
                      <a:fillRect/>
                    </a:stretch>
                  </pic:blipFill>
                  <pic:spPr>
                    <a:xfrm>
                      <a:off x="0" y="0"/>
                      <a:ext cx="5774548" cy="37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 w:firstLineChars="900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5600700</wp:posOffset>
                </wp:positionV>
                <wp:extent cx="906145" cy="273050"/>
                <wp:effectExtent l="0" t="0" r="889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854" cy="273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脚杯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4.25pt;margin-top:441pt;height:21.5pt;width:71.35pt;z-index:251695104;mso-width-relative:page;mso-height-relative:page;" fillcolor="#FFFFFF [3201]" filled="t" stroked="f" coordsize="21600,21600" o:gfxdata="UEsDBAoAAAAAAIdO4kAAAAAAAAAAAAAAAAAEAAAAZHJzL1BLAwQUAAAACACHTuJAo0iVqNcAAAAL&#10;AQAADwAAAGRycy9kb3ducmV2LnhtbE2Py07DMBBF90j8gzVI7KjtiJY0xOkCiS0Sbenajd04wh5H&#10;tvv8eoYV7GY0R3fObVeX4NnJpjxGVCBnApjFPpoRBwXbzftTDSwXjUb7iFbB1WZYdfd3rW5MPOOn&#10;Pa3LwCgEc6MVuFKmhvPcOxt0nsXJIt0OMQVdaE0DN0mfKTx4Xgmx4EGPSB+cnuybs/33+hgU7IZw&#10;233JKTkT/DN+3K6bbRyVenyQ4hVYsZfyB8OvPqlDR077eESTmVfwsqjnhCqo64pKEbGUsgK2p6Ga&#10;C+Bdy/936H4AUEsDBBQAAAAIAIdO4kCr3aZ+UgIAAJAEAAAOAAAAZHJzL2Uyb0RvYy54bWytVMFu&#10;EzEQvSPxD5bvdDdpUtqomyq0CkKqaKWCODteb3Ylr8fYTnbLB8AfcOLCne/qd/DsTdpSOPRADs54&#10;Zjwz783Mnp71rWZb5XxDpuCjg5wzZSSVjVkX/OOH5atjznwQphSajCr4rfL8bP7yxWlnZ2pMNelS&#10;OYYgxs86W/A6BDvLMi9r1Qp/QFYZGCtyrQi4unVWOtEhequzcZ4fZR250jqSyntoLwYj30V0zwlI&#10;VdVIdUFy0yoThqhOaREAydeN9Xyeqq0qJcNVVXkVmC44kIZ0IgnkVTyz+amYrZ2wdSN3JYjnlPAE&#10;Uysag6T3oS5EEGzjmr9CtY105KkKB5LabACSGAGKUf6Em5taWJWwgGpv70n3/y+sfL+9dqwpC344&#10;4cyIFh2/+/7t7sevu59fGXQgqLN+Br8bC8/Qv6EeY7PXeygj7r5ybfwHIgY76L29p1f1gUkoT/Lp&#10;8RRZJEzj14ejPEXPHh5b58NbRS2LQsEdupdIFdtLH1AIXPcuMZcn3ZTLRut0cevVuXZsK9DpZfrF&#10;GvHkDzdtWFfwo8NpniIbiu8HP23gHrEOmKIU+lW/I2BF5S3wOxpGyFu5bFDlpfDhWjjMDCBjq8IV&#10;jkoTktBO4qwm9+Vf+uiPVsLKWYcZLLj/vBFOcabfGTT5ZDSZxKFNl8n09RgX99iyemwxm/acAH6E&#10;/bUyidE/6L1YOWo/YfkWMStMwkjkLnjYi+dh2Awsr1SLRXLCmFoRLs2NlTF0pNrQYhOoalJLIk0D&#10;Nzv2MKiJ9t1SxU14fE9eDx+S+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jSJWo1wAAAAsBAAAP&#10;AAAAAAAAAAEAIAAAACIAAABkcnMvZG93bnJldi54bWxQSwECFAAUAAAACACHTuJAq92mflICAACQ&#10;BAAADgAAAAAAAAABACAAAAAm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脚杯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4389755</wp:posOffset>
                </wp:positionH>
                <wp:positionV relativeFrom="paragraph">
                  <wp:posOffset>5721985</wp:posOffset>
                </wp:positionV>
                <wp:extent cx="483235" cy="230505"/>
                <wp:effectExtent l="38100" t="0" r="31750" b="5588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193" cy="2304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5.65pt;margin-top:450.55pt;height:18.15pt;width:38.05pt;z-index:251677696;mso-width-relative:page;mso-height-relative:page;" filled="f" stroked="t" coordsize="21600,21600" o:gfxdata="UEsDBAoAAAAAAIdO4kAAAAAAAAAAAAAAAAAEAAAAZHJzL1BLAwQUAAAACACHTuJAuICld9kAAAAL&#10;AQAADwAAAGRycy9kb3ducmV2LnhtbE2PTU7DMBBG90jcwRokNhW13aKUhDhdFBBISAgKB3Btk0TY&#10;4yh2m3B7hhXs5ufpmzf1dg6endyY+ogK5FIAc2ii7bFV8PH+cHUDLGWNVvuITsG3S7Btzs9qXdk4&#10;4Zs77XPLKARTpRV0OQ8V58l0Lui0jIND2n3GMehM7dhyO+qJwoPnKyEKHnSPdKHTg9t1znztj0HB&#10;zO/LJ7Ewj3f4PK2s8S+vu2mh1OWFFLfAspvzHwy/+qQODTkd4hFtYl5BUco1oQpKISUwIjbF5hrY&#10;gSZrKnhT8/8/ND9QSwMEFAAAAAgAh07iQDjqSIYTAgAA8QMAAA4AAABkcnMvZTJvRG9jLnhtbK1T&#10;S44TMRDdI3EHy3vS+cwMoZXOLBIGFghGAg5Qcbu7LfmnsiedXIILILECVsBq9pwGhmNQdocAw2YW&#10;9KJVdvm9qvdcXpzvjGZbiUE5W/HJaMyZtMLVyrYVf/3q4sGcsxDB1qCdlRXfy8DPl/fvLXpfyqnr&#10;nK4lMiKxoex9xbsYfVkUQXTSQBg5Ly0lG4cGIi2xLWqEntiNLqbj8VnRO6w9OiFDoN31kOQHRrwL&#10;oWsaJeTaiSsjbRxYUWqIJCl0yge+zN02jRTxRdMEGZmuOCmN+U9FKN6kf7FcQNki+E6JQwtwlxZu&#10;aTKgLBU9Uq0hArtC9Q+VUQJdcE0cCWeKQUh2hFRMxre8edmBl1kLWR380fTw/2jF8+0lMlVXfHrK&#10;mQVDN37z9vr7mw83Xz5/e3/94+u7FH/6yChPZvU+lIRZ2Us8rIK/xKR816BhjVb+KU1V9oLUsV22&#10;en+0Wu4iE7R5Mp9NHs04E5SazsYn84eJvRhoEp3HEJ9IZ1gKKh4igmq7uHLW0qU6HErA9lmIA/AX&#10;IIGtu1Ba0z6U2rK+4mezU7pxATSvDc0JhcaT5mBbzkC39BBExNx0cFrVCZ3AAdvNSiPbQhqf/B3a&#10;/OtYKr2G0A3nciodg9KoSG9FK1Px+RENZQSlH9uaxb0nuyMqsK2WB2ZtyYdk82Bsijau3me/8z5N&#10;QnbqMLVp1P5cZ/Tvl7r8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iApXfZAAAACwEAAA8AAAAA&#10;AAAAAQAgAAAAIgAAAGRycy9kb3ducmV2LnhtbFBLAQIUABQAAAAIAIdO4kA46kiGEwIAAPEDAAAO&#10;AAAAAAAAAAEAIAAAACgBAABkcnMvZTJvRG9jLnhtbFBLBQYAAAAABgAGAFkBAACt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</w:rPr>
        <w:t xml:space="preserve">（副柜） </w:t>
      </w:r>
      <w:r>
        <w:rPr>
          <w:sz w:val="24"/>
        </w:rPr>
        <w:t xml:space="preserve">          </w:t>
      </w:r>
      <w:r>
        <w:rPr>
          <w:rFonts w:hint="eastAsia"/>
          <w:sz w:val="24"/>
        </w:rPr>
        <w:t xml:space="preserve">（主柜） </w:t>
      </w:r>
      <w:r>
        <w:rPr>
          <w:sz w:val="24"/>
        </w:rPr>
        <w:t xml:space="preserve">          </w:t>
      </w:r>
      <w:r>
        <w:rPr>
          <w:rFonts w:hint="eastAsia"/>
          <w:sz w:val="24"/>
        </w:rPr>
        <w:t>（副柜）</w:t>
      </w:r>
    </w:p>
    <w:p>
      <w:pPr>
        <w:jc w:val="center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2165350</wp:posOffset>
                </wp:positionV>
                <wp:extent cx="1315085" cy="323850"/>
                <wp:effectExtent l="0" t="0" r="0" b="63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330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指纹识别区（选配）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65pt;margin-top:170.5pt;height:25.5pt;width:103.55pt;z-index:251713536;mso-width-relative:page;mso-height-relative:page;" fillcolor="#FFFFFF [3201]" filled="t" stroked="f" coordsize="21600,21600" o:gfxdata="UEsDBAoAAAAAAIdO4kAAAAAAAAAAAAAAAAAEAAAAZHJzL1BLAwQUAAAACACHTuJAYqd1JtYAAAAL&#10;AQAADwAAAGRycy9kb3ducmV2LnhtbE2Py07DMBBF90j8gzWV2FE7TVRIiNMFElsk+lq7sYmj2uPI&#10;dp9fz7CC5cwc3Tm3XV29Y2cT0xhQQjEXwAz2QY84SNhuPp5fgaWsUCsX0Ei4mQSr7vGhVY0OF/wy&#10;53UeGIVgapQEm/PUcJ56a7xK8zAZpNt3iF5lGuPAdVQXCveOL4RYcq9GpA9WTebdmv64PnkJ+8Hf&#10;97tiilZ7V+Hn/bbZhlHKp1kh3oBlc81/MPzqkzp05HQIJ9SJOQkvZV0SKqGsCipFRF0tK2AH2tQL&#10;Abxr+f8O3Q9QSwMEFAAAAAgAh07iQKHZzWVQAgAAkQQAAA4AAABkcnMvZTJvRG9jLnhtbK1UwW4T&#10;MRC9I/EPlu9kk2zS0iibKrQKQqpopYI4O15v1pLtMbaT3fAB8AecuHDnu/IdjL2btBQOPZCDM/aM&#10;3/i9mdn5ZasV2QnnJZiCjgZDSoThUEqzKejHD6tXrynxgZmSKTCioHvh6eXi5Yt5Y2diDDWoUjiC&#10;IMbPGlvQOgQ7yzLPa6GZH4AVBp0VOM0Cbt0mKx1rEF2rbDwcnmUNuNI64MJ7PL3unLRHdM8BhKqS&#10;XFwD32phQofqhGIBKflaWk8X6bVVJXi4rSovAlEFRaYhrZgE7XVcs8WczTaO2Vry/gnsOU94wkkz&#10;aTDpCeqaBUa2Tv4FpSV34KEKAw4664gkRZDFaPhEm/uaWZG4oNTenkT3/w+Wv9/dOSLLgk4uKDFM&#10;Y8UP378dfvw6/PxK8AwFaqyfYdy9xcjQvoEW2+Z47vEw8m4rp+M/MiLoR3n3J3lFGwiPl/LRNM/R&#10;xdGXj/Pp9DzCZA+3rfPhrQBNolFQh+VLqrLdjQ9d6DEkJvOgZLmSSqWN26yvlCM7hqVepV+P/keY&#10;MqQp6Fk+HSZkA/F+B60MPiaS7UhFK7TrtldgDeUeBXDQ9ZC3fCXxlTfMhzvmsGmQGI5VuMWlUoBJ&#10;oLcoqcF9+dd5jMdaopeSBpuwoP7zljlBiXpnsMoXo8kEYUPaTKbnY9y4x571Y4/Z6itA8iMcYMuT&#10;GeODOpqVA/0Jp28Zs6KLGY65CxqO5lXoRgOnl4vlMgVhn1oWbsy95RE6Sm1guQ1QyVSSKFOnTa8e&#10;dmoqaj9VcRQe71PUw5dk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p3Um1gAAAAsBAAAPAAAA&#10;AAAAAAEAIAAAACIAAABkcnMvZG93bnJldi54bWxQSwECFAAUAAAACACHTuJAodnNZVACAACRBAAA&#10;DgAAAAAAAAABACAAAAAl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指纹识别区（选配）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1567180</wp:posOffset>
                </wp:positionV>
                <wp:extent cx="1280160" cy="302260"/>
                <wp:effectExtent l="0" t="0" r="0" b="254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0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1.5</w:t>
                            </w:r>
                            <w:r>
                              <w:rPr>
                                <w:rFonts w:hint="eastAsia"/>
                              </w:rPr>
                              <w:t>寸电容触摸屏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23.4pt;height:23.8pt;width:100.8pt;z-index:251712512;mso-width-relative:page;mso-height-relative:page;" fillcolor="#FFFFFF [3201]" filled="t" stroked="f" coordsize="21600,21600" o:gfxdata="UEsDBAoAAAAAAIdO4kAAAAAAAAAAAAAAAAAEAAAAZHJzL1BLAwQUAAAACACHTuJA3R3kVtYAAAAL&#10;AQAADwAAAGRycy9kb3ducmV2LnhtbE2Py07DMBBF90j8gzWV2FEnkRtoiNMFElsk+lq7sYmj2uPI&#10;dp9fz7CC5cwc3Tm3XV29Y2cT0xhQQjkvgBnsgx5xkLDdfDy/AktZoVYuoJFwMwlW3eNDqxodLvhl&#10;zus8MArB1CgJNuep4Tz11niV5mEySLfvEL3KNMaB66guFO4dr4qi5l6NSB+smsy7Nf1xffIS9oO/&#10;73flFK32TuDn/bbZhlHKp1lZvAHL5pr/YPjVJ3XoyOkQTqgTcxJeFlVNqIRK1NSBiOVCVMAOtFkK&#10;Abxr+f8O3Q9QSwMEFAAAAAgAh07iQGAHH2pQAgAAkQQAAA4AAABkcnMvZTJvRG9jLnhtbK1UwW4T&#10;MRC9I/EPlu9kN2kSStRNFRIFIVW0UkGcHa83a8n2GNvJbvgA+IOeuHDnu/odjL2bNhQOPZCDM/aM&#10;3/i9mdmLy1YrshfOSzAFHQ5ySoThUEqzLeinj+tX55T4wEzJFBhR0IPw9HL+8sVFY2diBDWoUjiC&#10;IMbPGlvQOgQ7yzLPa6GZH4AVBp0VOM0Cbt02Kx1rEF2rbJTn06wBV1oHXHiPp6vOSXtE9xxAqCrJ&#10;xQr4TgsTOlQnFAtIydfSejpPr60qwcN1VXkRiCooMg1pxSRob+KazS/YbOuYrSXvn8Ce84QnnDST&#10;BpM+QK1YYGTn5F9QWnIHHqow4KCzjkhSBFkM8yfa3NbMisQFpfb2QXT//2D5h/2NI7Is6BjrbpjG&#10;it/ffb//8ev+5zeCZyhQY/0M424tRob2LbTYNsdzj4eRd1s5Hf+REUE/ynt4kFe0gfB4aXSeD6fo&#10;4ug7y0fjySTCZI+3rfPhnQBNolFQh+VLqrL9lQ9d6DEkJvOgZLmWSqWN226WypE9w1Kv069H/yNM&#10;GdIUdHo2yROygXi/g1YGHxPJdqSiFdpN2yuwgfKAAjjoeshbvpb4yivmww1z2DRIDMcqXONSKcAk&#10;0FuU1OC+/us8xmMt0UtJg01YUP9lx5ygRL03WOU3w/EYYUPajCevR7hxp57Nqcfs9BKQ/BAH2PJk&#10;xvigjmblQH/G6VvErOhihmPugoajuQzdaOD0crFYpCDsU8vClbm1PEJHqQ0sdgEqmUoSZeq06dXD&#10;Tk1F7acqjsLpPkU9fkn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dHeRW1gAAAAsBAAAPAAAA&#10;AAAAAAEAIAAAACIAAABkcnMvZG93bnJldi54bWxQSwECFAAUAAAACACHTuJAYAcfalACAACRBAAA&#10;DgAAAAAAAAABACAAAAAl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2</w:t>
                      </w:r>
                      <w:r>
                        <w:t>1.5</w:t>
                      </w:r>
                      <w:r>
                        <w:rPr>
                          <w:rFonts w:hint="eastAsia"/>
                        </w:rPr>
                        <w:t>寸电容触摸屏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779145</wp:posOffset>
                </wp:positionV>
                <wp:extent cx="1238250" cy="288290"/>
                <wp:effectExtent l="0" t="0" r="635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28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人脸识别摄像头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0.75pt;margin-top:61.35pt;height:22.7pt;width:97.5pt;z-index:251711488;mso-width-relative:page;mso-height-relative:page;" fillcolor="#FFFFFF [3201]" filled="t" stroked="f" coordsize="21600,21600" o:gfxdata="UEsDBAoAAAAAAIdO4kAAAAAAAAAAAAAAAAAEAAAAZHJzL1BLAwQUAAAACACHTuJAUvzvlNUAAAAL&#10;AQAADwAAAGRycy9kb3ducmV2LnhtbE2PS0/DMBCE70j8B2uRuFHHEU1LiNMDElck+jq78RJH2Oso&#10;dp+/nuUEx535NDvTrC7BixNOaYikQc0KEEhdtAP1Grab96cliJQNWeMjoYYrJli193eNqW080yee&#10;1rkXHEKpNhpczmMtZeocBpNmcURi7ytOwWQ+p17ayZw5PHhZFkUlgxmIPzgz4pvD7nt9DBr2fbjt&#10;d2qcnA3+mT5u1802Dlo/PqjiFUTGS/6D4bc+V4eWOx3ikWwSXsOiUnNG2SjLBQgmXuYVKwdWqqUC&#10;2Tby/4b2B1BLAwQUAAAACACHTuJAKPVeLlECAACRBAAADgAAAGRycy9lMm9Eb2MueG1srVTBbhox&#10;EL1X6j9YvpcFQhKCWCKaiKpS1ESiVc/G62Ut2R7XNuzSD2j/IKdeeu938R0dexdC0x5yKAcz9ozf&#10;+L2Z2el1oxXZCuclmJwOen1KhOFQSLPO6aePizdjSnxgpmAKjMjpTnh6PXv9alrbiRhCBaoQjiCI&#10;8ZPa5rQKwU6yzPNKaOZ7YIVBZwlOs4Bbt84Kx2pE1yob9vsXWQ2usA648B5Pb1sn7RDdSwChLCUX&#10;t8A3WpjQojqhWEBKvpLW01l6bVkKHu7L0otAVE6RaUgrJkF7FddsNmWTtWO2krx7AnvJE55x0kwa&#10;THqEumWBkY2Tf0FpyR14KEOPg85aIkkRZDHoP9NmWTErEheU2tuj6P7/wfIP2wdHZJHT0SUlhmms&#10;+P7x+/7Hr/3PbwTPUKDa+gnGLS1GhuYtNNg2h3OPh5F3Uzod/5ERQT/KuzvKK5pAeLw0PLu8Osc0&#10;HH3D8fhsPI4w2dNt63x4J0CTaOTUYfmSqmx750MbegiJyTwoWSykUmnj1qsb5ciWYakX6deh/xGm&#10;DKlzenF23k/IBuL9FloZfEwk25KKVmhWTafACoodCuCg7SFv+ULiK++YDw/MYdMgZxyrcI9LqQCT&#10;QGdRUoH7+q/zGI+1RC8lNTZhTv2XDXOCEvXeYJWvBqNR7Nq0GZ1fDnHjTj2rU4/Z6BtA8gMcYMuT&#10;GeODOpilA/0Zp28es6KLGY65cxoO5k1oRwOnl4v5PAVhn1oW7szS8ggdpTYw3wQoZSpJlKnVplMP&#10;OzUVtZuqOAqn+xT19CWZ/Q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S/O+U1QAAAAsBAAAPAAAA&#10;AAAAAAEAIAAAACIAAABkcnMvZG93bnJldi54bWxQSwECFAAUAAAACACHTuJAKPVeLlECAACR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人脸识别摄像头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4191000</wp:posOffset>
                </wp:positionV>
                <wp:extent cx="885825" cy="365760"/>
                <wp:effectExtent l="0" t="0" r="9525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0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脚杯、脚轮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pt;margin-top:330pt;height:28.8pt;width:69.75pt;z-index:251709440;mso-width-relative:page;mso-height-relative:page;" fillcolor="#FFFFFF [3201]" filled="t" stroked="f" coordsize="21600,21600" o:gfxdata="UEsDBAoAAAAAAIdO4kAAAAAAAAAAAAAAAAAEAAAAZHJzL1BLAwQUAAAACACHTuJA92at6dYAAAAK&#10;AQAADwAAAGRycy9kb3ducmV2LnhtbE2PzU7DMBCE70h9B2srcWttI0iqkE0PSFyRaEvPbuzGEfY6&#10;st3fp8ec4DarGc1+066v3rGziWkMhCCXApihPuiRBoTd9n2xApayIq1cIINwMwnW3eyhVY0OF/o0&#10;500eWCmh1CgEm/PUcJ56a7xKyzAZKt4xRK9yOePAdVSXUu4dfxKi4l6NVD5YNZk3a/rvzckj7Ad/&#10;33/JKVrt3TN93G/bXRgRH+dSvALL5pr/wvCLX9ChK0yHcCKdmENY1KuyJSNUlSiiJCr5AuyAUMu6&#10;At61/P+E7gdQSwMEFAAAAAgAh07iQPULyC1SAgAAkAQAAA4AAABkcnMvZTJvRG9jLnhtbK1UwW4T&#10;MRC9I/EPlu90kzZJS5RNFVoFIVW0UkGcHa83u5LXY2wnu+UD4A84ceHOd/U7ePYmaSkceiAHZzwz&#10;npn3ZmZn512j2VY5X5PJ+fBowJkykorarHP+8cPy1RlnPghTCE1G5fxOeX4+f/li1tqpOqaKdKEc&#10;QxDjp63NeRWCnWaZl5VqhD8iqwyMJblGBFzdOiucaBG90dnxYDDJWnKFdSSV99Be9ka+i+ieE5DK&#10;spbqkuSmUSb0UZ3SIgCSr2rr+TxVW5ZKhuuy9CownXMgDelEEsireGbzmZiunbBVLXcliOeU8ART&#10;I2qDpIdQlyIItnH1X6GaWjryVIYjSU3WA0mMAMVw8ISb20pYlbCAam8PpPv/F1a+3944Vhc5H405&#10;M6JBx++/f7v/8ev+51cGHQhqrZ/C79bCM3RvqMPY7PUeyoi7K10T/4GIwQ567w70qi4wCeXZ2WRw&#10;DIuE6WQyPp0k+rOHx9b58FZRw6KQc4fuJVLF9soHFALXvUvM5UnXxbLWOl3cenWhHdsKdHqZfrFG&#10;PPnDTRvW5nxyMh6kyIbi+95PG7hHrD2mKIVu1e0IWFFxB/yO+hHyVi5rVHklfLgRDjMDYNiqcI2j&#10;1IQktJM4q8h9+Zc++qOVsHLWYgZz7j9vhFOc6XcGTX49HI0QNqTLaHwayXOPLavHFrNpLgjgh9hf&#10;K5MY/YPei6Wj5hOWbxGzwiSMRO6ch714EfrNwPJKtVgkJ4ypFeHK3FoZQ0eqDS02gco6tSTS1HOz&#10;Yw+DmmjfLVXchMf35PXwIZn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dmrenWAAAACgEAAA8A&#10;AAAAAAAAAQAgAAAAIgAAAGRycy9kb3ducmV2LnhtbFBLAQIUABQAAAAIAIdO4kD1C8gtUgIAAJA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脚杯、脚轮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2531110</wp:posOffset>
                </wp:positionV>
                <wp:extent cx="1110615" cy="47815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859" cy="478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身份证（选配）、读者证感应区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85pt;margin-top:199.3pt;height:37.65pt;width:87.45pt;z-index:251708416;mso-width-relative:page;mso-height-relative:page;" fillcolor="#FFFFFF [3201]" filled="t" stroked="f" coordsize="21600,21600" o:gfxdata="UEsDBAoAAAAAAIdO4kAAAAAAAAAAAAAAAAAEAAAAZHJzL1BLAwQUAAAACACHTuJAFoD5mNcAAAAL&#10;AQAADwAAAGRycy9kb3ducmV2LnhtbE2Py27DIBBF95X6D2gqdZdg8rbjcRaVuq3UJM2aGGqswGAB&#10;eX596apdju7RvWfqzc1ZdtEh9p4QxLgApqn1qqcOYb97H62AxSRJSetJI9x1hE3z/FTLSvkrferL&#10;NnUsl1CsJIJJaag4j63RTsaxHzTl7NsHJ1M+Q8dVkNdc7iyfFMWCO9lTXjBy0G9Gt6ft2SEcOvc4&#10;fIkhGOXsjD4e993e94ivL6JYA0v6lv5g+NXP6tBkp6M/k4rMIoyEmC8zizAtVwtgGZmXE2BHhNly&#10;WgJvav7/h+YHUEsDBBQAAAAIAIdO4kD7iIjdUQIAAJEEAAAOAAAAZHJzL2Uyb0RvYy54bWytVM1u&#10;EzEQviPxDpbvZDdp0p8omyq0CkKKaKWCODteb9aS7TG2k93wAPAGPXHhznP1ORh7N2kpHHogB2fs&#10;GX/j75uZnV22WpGdcF6CKehwkFMiDIdSmk1BP31cvjmnxAdmSqbAiILuhaeX89evZo2dihHUoErh&#10;CIIYP21sQesQ7DTLPK+FZn4AVhh0VuA0C7h1m6x0rEF0rbJRnp9mDbjSOuDCezy97py0R3QvAYSq&#10;klxcA99qYUKH6oRiASn5WlpP5+m1VSV4uKkqLwJRBUWmIa2YBO11XLP5jE03jtla8v4J7CVPeMZJ&#10;M2kw6RHqmgVGtk7+BaUld+ChCgMOOuuIJEWQxTB/ps1dzaxIXFBqb4+i+/8Hyz/sbh2RZUHHY0oM&#10;01jxh/vvDz9+Pfz8RvAMBWqsn2LcncXI0L6FFtvmcO7xMPJuK6fjPzIi6Ed590d5RRsIj5eGw/x8&#10;ckEJR9/47PwkH0WY7PG2dT68E6BJNArqsHxJVbZb+dCFHkJiMg9KlkupVNq4zfpKObJjWOpl+vXo&#10;f4QpQ5qCnp5M8oRsIN7voJXBx0SyHalohXbd9gqsodyjAA66HvKWLyW+csV8uGUOmwY541iFG1wq&#10;BZgEeouSGtzXf53HeKwleilpsAkL6r9smROUqPcGq3wxHI9j16bNeHI2wo176lk/9ZitvgIkP8QB&#10;tjyZMT6og1k50J9x+hYxK7qY4Zi7oOFgXoVuNHB6uVgsUhD2qWVhZe4sj9BRagOLbYBKppJEmTpt&#10;evWwU1NR+6mKo/B0n6IevyTz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aA+ZjXAAAACwEAAA8A&#10;AAAAAAAAAQAgAAAAIgAAAGRycy9kb3ducmV2LnhtbFBLAQIUABQAAAAIAIdO4kD7iIjdUQIAAJEE&#10;AAAOAAAAAAAAAAEAIAAAACY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身份证（选配）、读者证感应区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1791970</wp:posOffset>
                </wp:positionV>
                <wp:extent cx="513080" cy="295275"/>
                <wp:effectExtent l="0" t="0" r="1270" b="952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24" cy="295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门板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41.1pt;height:23.25pt;width:40.4pt;mso-position-horizontal:left;mso-position-horizontal-relative:margin;z-index:251707392;mso-width-relative:page;mso-height-relative:page;" fillcolor="#FFFFFF [3201]" filled="t" stroked="f" coordsize="21600,21600" o:gfxdata="UEsDBAoAAAAAAIdO4kAAAAAAAAAAAAAAAAAEAAAAZHJzL1BLAwQUAAAACACHTuJAGh2lTNMAAAAH&#10;AQAADwAAAGRycy9kb3ducmV2LnhtbE2PzU7DMBCE70i8g7VI3KidgGgU4vSAxBWJtvTsxkscYa8j&#10;2/19epYTHEczmvmmW52DF0dMeYqkoVooEEhDtBONGrabt4cGRC6GrPGRUMMFM6z625vOtDae6AOP&#10;6zIKLqHcGg2ulLmVMg8Og8mLOCOx9xVTMIVlGqVN5sTlwctaqWcZzES84MyMrw6H7/UhaNiN4br7&#10;rObkbPBP9H69bLZx0vr+rlIvIAqey18YfvEZHXpm2scD2Sy8Bj5SNNRNXYNgu1F8ZK/hsW6WIPtO&#10;/ufvfwBQSwMEFAAAAAgAh07iQNOwEBZQAgAAkAQAAA4AAABkcnMvZTJvRG9jLnhtbK1UwW4TMRC9&#10;I/EPlu9kk01SaNRNFRoFIVW0UkCcHa83a8n2GNvJbvgA+IOeuHDnu/IdjL2bthQOPZDDZjwz+8bv&#10;zcxeXLZakb1wXoIp6GgwpEQYDqU024J++rh69YYSH5gpmQIjCnoQnl7OX764aOxM5FCDKoUjCGL8&#10;rLEFrUOwsyzzvBaa+QFYYTBYgdMs4NFts9KxBtG1yvLh8CxrwJXWARfeo3fZBWmP6J4DCFUluVgC&#10;32lhQofqhGIBKflaWk/n6bZVJXi4qSovAlEFRaYhPbEI2pv4zOYXbLZ1zNaS91dgz7nCE06aSYNF&#10;76GWLDCyc/IvKC25Aw9VGHDQWUckKYIsRsMn2qxrZkXiglJ7ey+6/3+w/MP+1hFZFnQypsQwjR0/&#10;3n0//vh1/PmNoA8FaqyfYd7aYmZo30KLY3Pye3RG3m3ldPxHRgTjKO/hXl7RBsLROR2Nx/mEEo6h&#10;/Hw6yfOIkj28bJ0P7wRoEo2COuxeEpXtr33oUk8psZYHJcuVVCod3HZzpRzZM+z0Kv169D/SlCFN&#10;Qc/G02FCNhDf76CVwctErh2naIV20/YCbKA8IH8H3Qh5y1cSb3nNfLhlDmcGKeNWhRt8VAqwCPQW&#10;JTW4r//yx3xsJUYpaXAGC+q/7JgTlKj3Bpt8PppM4tCmw2T6OseDexzZPI6Ynb4CJD/C/bU8mTE/&#10;qJNZOdCfcfkWsSqGmOFYu6DhZF6FbjNweblYLFISjqll4dqsLY/QUWoDi12ASqaWRJk6bXr1cFBT&#10;U/ulipvw+JyyHj4k8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aHaVM0wAAAAcBAAAPAAAAAAAA&#10;AAEAIAAAACIAAABkcnMvZG93bnJldi54bWxQSwECFAAUAAAACACHTuJA07AQFlACAACQBAAADgAA&#10;AAAAAAABACAAAAAi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门板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800735</wp:posOffset>
                </wp:positionV>
                <wp:extent cx="548640" cy="239395"/>
                <wp:effectExtent l="0" t="0" r="4445" b="889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493" cy="239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喇叭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3.05pt;height:18.85pt;width:43.2pt;mso-position-horizontal:left;mso-position-horizontal-relative:margin;z-index:251706368;mso-width-relative:page;mso-height-relative:page;" fillcolor="#FFFFFF [3201]" filled="t" stroked="f" coordsize="21600,21600" o:gfxdata="UEsDBAoAAAAAAIdO4kAAAAAAAAAAAAAAAAAEAAAAZHJzL1BLAwQUAAAACACHTuJAOyfRNdMAAAAH&#10;AQAADwAAAGRycy9kb3ducmV2LnhtbE2PzWrDMBCE74W+g9hCb43sNBjjWs4h0GuhSZqzYm0tE2ll&#10;JOX36bs5pceZWWa+bZcX78QJYxoDKShnBQikPpiRBgXbzedbDSJlTUa7QKjgigmW3fNTqxsTzvSN&#10;p3UeBJdQarQCm/PUSJl6i16nWZiQOPsN0evMMg7SRH3mcu/kvCgq6fVIvGD1hCuL/WF99Ap2g7/t&#10;fsopWuPdgr5u1802jEq9vpTFB4iMl/w4hjs+o0PHTPtwJJOEU8CPZHbnVQmC47pagNizUb3XILtW&#10;/ufv/gBQSwMEFAAAAAgAh07iQICs1IdSAgAAkAQAAA4AAABkcnMvZTJvRG9jLnhtbK1UwW4TMRC9&#10;I/EPlu9kkzQpbdRNFVoFIVW0UkGcHa83u5LXY2wnu+UD4A84ceHOd+U7ePYmbSkceiAHZzwznpn3&#10;ZmbPzrtGs61yviaT89FgyJkykorarHP+8cPy1QlnPghTCE1G5fxOeX4+f/nirLUzNaaKdKEcQxDj&#10;Z63NeRWCnWWZl5VqhB+QVQbGklwjAq5unRVOtIje6Gw8HB5nLbnCOpLKe2gveyPfR3TPCUhlWUt1&#10;SXLTKBP6qE5pEQDJV7X1fJ6qLUslw3VZehWYzjmQhnQiCeRVPLP5mZitnbBVLfcliOeU8ARTI2qD&#10;pPehLkUQbOPqv0I1tXTkqQwDSU3WA0mMAMVo+ISb20pYlbCAam/vSff/L6x8v71xrC5yPhlxZkSD&#10;ju++f9v9+LX7+ZVBB4Ja62fwu7XwDN0b6jA2B72HMuLuStfEfyBisIPeu3t6VReYhHI6OZmcHnEm&#10;YRofnY6mKUr28Ng6H94qalgUcu7QvUSq2F75gELgenCJuTzpuljWWqeLW68utGNbgU4v0y/WiCd/&#10;uGnD2pwfH02HKbKh+L730wbuEWuPKUqhW3V7AlZU3AG/o36EvJXLGlVeCR9uhMPMADK2KlzjKDUh&#10;Ce0lzipyX/6lj/5oJayctZjBnPvPG+EUZ/qdQZNPR5NJHNp0mUxfj3Fxjy2rxxazaS4I4NFHVJfE&#10;6B/0QSwdNZ+wfIuYFSZhJHLnPBzEi9BvBpZXqsUiOWFMrQhX5tbKGDpSbWixCVTWqSWRpp6bPXsY&#10;1ET7fqniJjy+J6+HD8n8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n0TXTAAAABwEAAA8AAAAA&#10;AAAAAQAgAAAAIgAAAGRycy9kb3ducmV2LnhtbFBLAQIUABQAAAAIAIdO4kCArNSHUgIAAJAEAAAO&#10;AAAAAAAAAAEAIAAAACI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喇叭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-784225</wp:posOffset>
                </wp:positionH>
                <wp:positionV relativeFrom="paragraph">
                  <wp:posOffset>287020</wp:posOffset>
                </wp:positionV>
                <wp:extent cx="1223645" cy="27432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499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灯板，可丝印文字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75pt;margin-top:22.6pt;height:21.6pt;width:96.35pt;z-index:251705344;mso-width-relative:page;mso-height-relative:page;" fillcolor="#FFFFFF [3201]" filled="t" stroked="f" coordsize="21600,21600" o:gfxdata="UEsDBAoAAAAAAIdO4kAAAAAAAAAAAAAAAAAEAAAAZHJzL1BLAwQUAAAACACHTuJARa11cdYAAAAJ&#10;AQAADwAAAGRycy9kb3ducmV2LnhtbE2PTU/DMAyG70j8h8hI3La0pZtKV3cHJK5IbGPnrPHaisSp&#10;kuzz1xNOcLIsP3r9vM36ao04kw+jY4R8noEg7pweuUfYbd9nFYgQFWtlHBPCjQKs28eHRtXaXfiT&#10;zpvYixTCoVYIQ4xTLWXoBrIqzN1EnG5H562KafW91F5dUrg1ssiypbRq5PRhUBO9DdR9b04WYd/b&#10;+/4rn/ygrSn5437b7tyI+PyUZysQka7xD4Zf/aQObXI6uBPrIAzCLC9eFolFKBcFiEQsX9M8IFRV&#10;CbJt5P8G7Q9QSwMEFAAAAAgAh07iQD8JteVSAgAAkQQAAA4AAABkcnMvZTJvRG9jLnhtbK1UzW4T&#10;MRC+I/EOlu9k89eWRNlUIVEQUkUrBcTZ8XqzlmyPsZ3shgeAN+DEhTvPledg7E3SUDj0QA7O2DP+&#10;xt83Mzu5bbQiO+G8BJPTXqdLiTAcCmk2Of34YfnqNSU+MFMwBUbkdC88vZ2+fDGp7Vj0oQJVCEcQ&#10;xPhxbXNahWDHWeZ5JTTzHbDCoLMEp1nArdtkhWM1omuV9bvd66wGV1gHXHiPp4vWSY+I7jmAUJaS&#10;iwXwrRYmtKhOKBaQkq+k9XSaXluWgof7svQiEJVTZBrSiknQXsc1m07YeOOYrSQ/PoE95wlPOGkm&#10;DSY9Qy1YYGTr5F9QWnIHHsrQ4aCzlkhSBFn0uk+0WVXMisQFpfb2LLr/f7D8/e7BEVnkdIiSGKax&#10;4ofv3w4/fh1+fiV4hgLV1o8xbmUxMjRvoMG2OZ17PIy8m9Lp+I+MCPoRa3+WVzSB8Hip3x8MRyNK&#10;OPr6N8NBP8Fnj7et8+GtAE2ikVOH5Uuqst2dD/gSDD2FxGQelCyWUqm0cZv1XDmyY1jqZfrFR+KV&#10;P8KUIXVOrwdX3YRsIN5v45TB8Ei2JRWt0KybowJrKPYogIO2h7zlS4mvvGM+PDCHTYOccazCPS6l&#10;AkwCR4uSCtyXf53HeKwleimpsQlz6j9vmROUqHcGqzzqDWNZQtoMr25QMOIuPetLj9nqOSD5Hg6w&#10;5cmM8UGdzNKB/oTTN4tZ0cUMx9w5DSdzHtrRwOnlYjZLQdinloU7s7I8QkepDcy2AUqZShJlarU5&#10;qoedmmQ/TlUchct9inr8kk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WtdXHWAAAACQEAAA8A&#10;AAAAAAAAAQAgAAAAIgAAAGRycy9kb3ducmV2LnhtbFBLAQIUABQAAAAIAIdO4kA/CbXlUgIAAJE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灯板，可丝印文字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202565</wp:posOffset>
                </wp:positionV>
                <wp:extent cx="893445" cy="274320"/>
                <wp:effectExtent l="0" t="0" r="254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299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监控摄像头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15pt;margin-top:15.95pt;height:21.6pt;width:70.35pt;z-index:251710464;mso-width-relative:page;mso-height-relative:page;" fillcolor="#FFFFFF [3201]" filled="t" stroked="f" coordsize="21600,21600" o:gfxdata="UEsDBAoAAAAAAIdO4kAAAAAAAAAAAAAAAAAEAAAAZHJzL1BLAwQUAAAACACHTuJAXvY2jNQAAAAJ&#10;AQAADwAAAGRycy9kb3ducmV2LnhtbE2Pu07EMBBFeyT+wRokOtY24ZUQZwsk2pXYV+2NTRxhjyPb&#10;+/z6HSooR/fozrnt/BQ8O9iUx4gK5EwAs9hHM+KgYL36fHgDlotGo31Eq+BsM8y725tWNyYe8cse&#10;lmVgVIK50QpcKVPDee6dDTrP4mSRsu+Ygi50poGbpI9UHjx/FOKFBz0ifXB6sh/O9j/LfVCwHcJl&#10;u5FTcib4J1xczqt1HJW6v5PiHVixp/IHw68+qUNHTru4R5OZV/Bai4pQBZWsgRFQV5LG7Sh5lsC7&#10;lv9f0F0BUEsDBBQAAAAIAIdO4kCZFqo5UwIAAJAEAAAOAAAAZHJzL2Uyb0RvYy54bWytVMFuGjEQ&#10;vVfqP1i+lwVCSEBZIhpEVSlqItGqZ+P1spZsj2sbdukHtH+QUy+997v4jo69S0LTHnIoBzOeGc/M&#10;ezOzV9eNVmQnnJdgcjro9SkRhkMhzSannz4u31xS4gMzBVNgRE73wtPr2etXV7WdiiFUoArhCAYx&#10;flrbnFYh2GmWeV4JzXwPrDBoLMFpFvDqNlnhWI3RtcqG/f44q8EV1gEX3qN20RppF9G9JCCUpeRi&#10;AXyrhQltVCcUCwjJV9J6OkvVlqXg4a4svQhE5RSRhnRiEpTX8cxmV2y6ccxWknclsJeU8AyTZtJg&#10;0sdQCxYY2Tr5VygtuQMPZehx0FkLJDGCKAb9Z9ysKmZFwoJUe/tIuv9/YfmH3b0jssjpaEyJYRo7&#10;fnj4fvjx6/DzG0EdElRbP0W/lUXP0LyFBsfmqPeojLib0un4j4gI2pHe/SO9ogmEo/JycjacTCjh&#10;aBpejM6Gif7s6bF1PrwToEkUcuqwe4lUtrv1AQtB16NLzOVByWIplUoXt1nfKEd2DDu9TL9YIz75&#10;w00ZUud0fHbeT5ENxPetnzLoHrG2mKIUmnXTEbCGYo/4HbQj5C1fSqzylvlwzxzODELGrQp3eJQK&#10;MAl0EiUVuK//0kd/bCVaKalxBnPqv2yZE5So9wabPBmMRnFo02V0foGEEXdqWZ9azFbfAIIf4P5a&#10;nsToH9RRLB3oz7h885gVTcxwzJ3TcBRvQrsZuLxczOfJCcfUsnBrVpbH0JFqA/NtgFKmlkSaWm46&#10;9nBQE+3dUsVNOL0nr6cPye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vY2jNQAAAAJAQAADwAA&#10;AAAAAAABACAAAAAiAAAAZHJzL2Rvd25yZXYueG1sUEsBAhQAFAAAAAgAh07iQJkWqjlTAgAAkAQA&#10;AA4AAAAAAAAAAQAgAAAAIw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监控摄像头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4422775</wp:posOffset>
                </wp:positionV>
                <wp:extent cx="956310" cy="105410"/>
                <wp:effectExtent l="0" t="0" r="72390" b="8509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603" cy="1055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.5pt;margin-top:348.25pt;height:8.3pt;width:75.3pt;z-index:251704320;mso-width-relative:page;mso-height-relative:page;" filled="f" stroked="t" coordsize="21600,21600" o:gfxdata="UEsDBAoAAAAAAIdO4kAAAAAAAAAAAAAAAAAEAAAAZHJzL1BLAwQUAAAACACHTuJAqjdJLdgAAAAK&#10;AQAADwAAAGRycy9kb3ducmV2LnhtbE2PwU7DMBBE70j8g7VI3KjjRiRtGqcHpNwQEqXlvI2XJG28&#10;jmI3LX+POcFptJrR7Jtye7ODmGnyvWMNapGAIG6c6bnVsP+on1YgfEA2ODgmDd/kYVvd35VYGHfl&#10;d5p3oRWxhH2BGroQxkJK33Rk0S/cSBy9LzdZDPGcWmkmvMZyO8hlkmTSYs/xQ4cjvXTUnHcXq+H1&#10;bb3an9U813XzeUonrjGVB60fH1SyARHoFv7C8Isf0aGKTEd3YePFoCHL45QQdZ09g4iBpcozEEcN&#10;uUoVyKqU/ydUP1BLAwQUAAAACACHTuJAjmnQTwsCAADnAwAADgAAAGRycy9lMm9Eb2MueG1srVPN&#10;bhMxEL4j8Q6W72Q3jRLaVTY9JJQLgkrAA0y83l1L/pPHzc9L8AJInIAT9NQ7TwPlMRh7Qwrl0gN7&#10;8I5nPN/M93k8P98ZzTYyoHK25uNRyZm0wjXKdjV/++biySlnGME2oJ2VNd9L5OeLx4/mW1/JE9c7&#10;3cjACMRitfU172P0VVGg6KUBHDkvLQVbFwxE2oauaAJsCd3o4qQsZ8XWhcYHJyQieVdDkB8Qw0MA&#10;XdsqIVdOXBlp44AapIZIlLBXHvkid9u2UsRXbYsyMl1zYhrzSkXIXqe1WMyh6gL4XolDC/CQFu5x&#10;MqAsFT1CrSACuwrqHyijRHDo2jgSzhQDkawIsRiX97R53YOXmQtJjf4oOv4/WPFycxmYamo+OePM&#10;gqEbv31/8+Pdp9vrr98/3vz89iHZXz4zipNYW48V5SztZTjs0F+GxHzXBpP+xIntssD7o8ByF5kg&#10;59l0NisnnAkKjcvptHyaMIu7ZB8wPpfOsGTUHGMA1fVx6aylq3RhnEWGzQuMQ+LvhFTZugulNfmh&#10;0pZtaz6bTOmeBdCUtjQdZBpPTNF2nIHuaPxFDBkRnVZNyk7JGLr1Uge2gTQ0+Tu0+dexVHoF2A/n&#10;cigdg8qoSC9EK1Pz02M2VBGUfmYbFveeRI5Bge20PCBrSzokcQc5k7V2zT6rnP10/1mpw6ymAftz&#10;n7Pv3ufi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o3SS3YAAAACgEAAA8AAAAAAAAAAQAgAAAA&#10;IgAAAGRycy9kb3ducmV2LnhtbFBLAQIUABQAAAAIAIdO4kCOadBPCwIAAOcDAAAOAAAAAAAAAAEA&#10;IAAAACcBAABkcnMvZTJvRG9jLnhtbFBLBQYAAAAABgAGAFkBAACk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2348230</wp:posOffset>
                </wp:positionV>
                <wp:extent cx="2644775" cy="239395"/>
                <wp:effectExtent l="0" t="57150" r="22860" b="2794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4726" cy="2391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.25pt;margin-top:184.9pt;height:18.85pt;width:208.25pt;z-index:251703296;mso-width-relative:page;mso-height-relative:page;" filled="f" stroked="t" coordsize="21600,21600" o:gfxdata="UEsDBAoAAAAAAIdO4kAAAAAAAAAAAAAAAAAEAAAAZHJzL1BLAwQUAAAACACHTuJAQycwr9oAAAAK&#10;AQAADwAAAGRycy9kb3ducmV2LnhtbE2PQU7DMBBF90jcwRokNlVrN9CUhDhdFBCVkBAtHMC1TRJh&#10;j6PYbcLtGVawm9E8/Xm/2kzesbMdYhdQwnIhgFnUwXTYSPh4f5rfAYtJoVEuoJXwbSNs6suLSpUm&#10;jLi350NqGIVgLJWENqW+5Dzq1noVF6G3SLfPMHiVaB0abgY1Urh3PBMi5151SB9a1dtta/XX4eQl&#10;TPyx2ImZfn7AlzEz2r2+bceZlNdXS3EPLNkp/cHwq0/qUJPTMZzQROYk5NmKSAk3eUEVCLhdF1Tu&#10;SINYr4DXFf9fof4BUEsDBBQAAAAIAIdO4kC/Aj5GEwIAAPIDAAAOAAAAZHJzL2Uyb0RvYy54bWyt&#10;UzuOFDEQzZG4g+Wc6fnsDktrejaYYUkQrMQnr3G7uy35p7J3PpfgAkhEQAREm3MaWI5B2d0MsCQb&#10;0EGrXOV6Ve9VeXG+N5ptJQblbMUnozFn0gpXK9tW/NXLiwdnnIUItgbtrKz4QQZ+vrx/b7HzpZy6&#10;zulaIiMQG8qdr3gXoy+LIohOGggj56WlYOPQQKQjtkWNsCN0o4vpeDwvdg5rj07IEMi77oN8QMS7&#10;ALqmUUKunbgy0sYeFaWGSJRCp3zgy9xt00gRnzdNkJHpihPTmP9UhOxN+hfLBZQtgu+UGFqAu7Rw&#10;i5MBZanoEWoNEdgVqn+gjBLogmviSDhT9ESyIsRiMr6lzYsOvMxcSOrgj6KH/wcrnm0vkam64jOa&#10;uwVDE795e/39zYebL5+/vb/+8fVdsj99ZBQnsXY+lJSzspc4nIK/xMR836BhjVb+NW1V1oLYsX2W&#10;+nCUWu4jE+Sczk9OHk7nnAmKTWePJqeTBF/0OAnPY4hPpDMsGRUPEUG1XVw5a2mqDvsasH0aYp/4&#10;KyElW3ehtCY/lNqyXcXns1MauQBa2IYWhUzjiXSwLWegW3oJImLuOjit6pSdkgO2m5VGtoW0P/kb&#10;2vzrWiq9htD193IoXYPSqEiPRStT8bNjNpQRlH5saxYPnvSOqMC2Wg7I2pIOSede2WRtXH3Igmc/&#10;rUJWaljbtGt/nnP276e6/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DJzCv2gAAAAoBAAAPAAAA&#10;AAAAAAEAIAAAACIAAABkcnMvZG93bnJldi54bWxQSwECFAAUAAAACACHTuJAvwI+RhMCAADyAwAA&#10;DgAAAAAAAAABACAAAAApAQAAZHJzL2Uyb0RvYy54bWxQSwUGAAAAAAYABgBZAQAArg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2248535</wp:posOffset>
                </wp:positionV>
                <wp:extent cx="841375" cy="45720"/>
                <wp:effectExtent l="38100" t="38100" r="16510" b="8826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113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99pt;margin-top:177.05pt;height:3.6pt;width:66.25pt;z-index:251702272;mso-width-relative:page;mso-height-relative:page;" filled="f" stroked="t" coordsize="21600,21600" o:gfxdata="UEsDBAoAAAAAAIdO4kAAAAAAAAAAAAAAAAAEAAAAZHJzL1BLAwQUAAAACACHTuJA0GJHRdsAAAAL&#10;AQAADwAAAGRycy9kb3ducmV2LnhtbE2PzU7DMBCE70i8g7VIXCpqpyH9CXF6KCCQkBAtPIBrL0mE&#10;vY5itwlvjznBcXZGs99U28lZdsYhdJ4kZHMBDEl701Ej4eP98WYNLERFRllPKOEbA2zry4tKlcaP&#10;tMfzITYslVAolYQ2xr7kPOgWnQpz3yMl79MPTsUkh4abQY2p3Fm+EGLJneoofWhVj7sW9dfh5CRM&#10;/GHzLGb66Z5exoXR9vVtN86kvL7KxB2wiFP8C8MvfkKHOjEd/YlMYFZCsVmnLVFCXtxmwFJilYsC&#10;2DFdllkOvK74/w31D1BLAwQUAAAACACHTuJA44LHNBECAADwAwAADgAAAGRycy9lMm9Eb2MueG1s&#10;rVNLjhMxEN0jcQfLe9LpyfxopTOLhIEFgkjAASpuu9uSf7I96eQSXACJFbAaWM2e08BwDMruJsCw&#10;mQW9aJVdfq/qPZfnFzutyJb7IK2paTmZUsINs400bU3fvL58dE5JiGAaUNbwmu55oBeLhw/mvav4&#10;ke2sargnSGJC1buadjG6qigC67iGMLGOG0wK6zVEXPq2aDz0yK5VcTSdnha99Y3zlvEQcHc1JOnI&#10;6O9DaIWQjK8su9LcxIHVcwURJYVOukAXuVshOIsvhQg8ElVTVBrzH4tgvEn/YjGHqvXgOsnGFuA+&#10;LdzRpEEaLHqgWkEEcuXlP1RaMm+DFXHCrC4GIdkRVFFO73jzqgPHsxa0OriD6eH/0bIX27Unsqnp&#10;7IwSAxpv/Pbdzfe3H2+/fP724ebH1/cpvv5EMI9m9S5UiFmatR9Xwa19Ur4TXhOhpHuGU5W9QHVk&#10;l63eH6zmu0gYbp4fl+WspIRh6vjkrHycyIuBJbE5H+JTbjVJQU1D9CDbLi6tMXin1g8VYPs8xAH4&#10;C5DAxl5KpXAfKmVIX9PT2QleOAMcV4FjgqF2KDmYlhJQLb4DFn3uOVglm4RO4ODbzVJ5soU0Pfkb&#10;2/zrWCq9gtAN53IqHYNKy4hPRUmNeg9oqCJI9cQ0JO4duh29BNMqPjIrgz4klwdfU7SxzT7bnfdx&#10;ELJT49CmSftzndG/H+r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BiR0XbAAAACwEAAA8AAAAA&#10;AAAAAQAgAAAAIgAAAGRycy9kb3ducmV2LnhtbFBLAQIUABQAAAAIAIdO4kDjgsc0EQIAAPADAAAO&#10;AAAAAAAAAAEAIAAAACoBAABkcnMvZTJvRG9jLnhtbFBLBQYAAAAABgAGAFkBAACt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1665605</wp:posOffset>
                </wp:positionV>
                <wp:extent cx="1104265" cy="182880"/>
                <wp:effectExtent l="38100" t="0" r="19685" b="8382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314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83.25pt;margin-top:131.15pt;height:14.4pt;width:86.95pt;z-index:251701248;mso-width-relative:page;mso-height-relative:page;" filled="f" stroked="t" coordsize="21600,21600" o:gfxdata="UEsDBAoAAAAAAIdO4kAAAAAAAAAAAAAAAAAEAAAAZHJzL1BLAwQUAAAACACHTuJAeQL/b9sAAAAL&#10;AQAADwAAAGRycy9kb3ducmV2LnhtbE2PQU7DMBBF90jcwRokNlVrJ7SBhjhdFBCVkBAtHMC1hyTC&#10;Hkex24TbY1awnJmnP+9Xm8lZdsYhdJ4kZAsBDEl701Ej4eP9aX4HLERFRllPKOEbA2zqy4tKlcaP&#10;tMfzITYshVAolYQ2xr7kPOgWnQoL3yOl26cfnIppHBpuBjWmcGd5LkTBneoofWhVj9sW9dfh5CRM&#10;/HG9EzP9/EAvY260fX3bjjMpr68ycQ8s4hT/YPjVT+pQJ6ejP5EJzEpYFcUqoRLyIr8BlojbpVgC&#10;O6bNOsuA1xX/36H+AVBLAwQUAAAACACHTuJAFqlLzxQCAADyAwAADgAAAGRycy9lMm9Eb2MueG1s&#10;rVPNbhMxEL4j8Q6W72SzaamiVTY9JBQOCCoBD+B4vbuW/KcZN5u8BC+AxAk4QU+98zRQHoOxNwQo&#10;lx7wwRp7PN/M9814cb6zhm0VoPau5uVkyply0jfadTV/8/ri0ZwzjMI1wninar5XyM+XDx8shlCp&#10;me+9aRQwAnFYDaHmfYyhKgqUvbICJz4oR87WgxWRjtAVDYiB0K0pZtPpWTF4aAJ4qRDpdj06+QER&#10;7gPo21ZLtfbyyioXR1RQRkSihL0OyJe52rZVMr5sW1SRmZoT05h3SkL2Ju3FciGqDkTotTyUIO5T&#10;wh1OVmhHSY9QaxEFuwL9D5TVEjz6Nk6kt8VIJCtCLMrpHW1e9SKozIWkxnAUHf8frHyxvQSmm5rP&#10;Ss6csNTx23c3399+vL3+8u3DzY+v75P9+RMjP4k1BKwoZuUu4XDCcAmJ+a4Fy1qjwzOaqqwFsWO7&#10;LPX+KLXaRSbpsiynpyflKWeSfOV8Np/nXhQjTsILgPGp8pYlo+YYQeiujyvvHHXVw5hDbJ9jpEoo&#10;8FdACnb+QhuTm2scG2p+dvKYWi4FDWxLg0KmDUQaXceZMB39BBkhV43e6CZFJxyEbrMywLYizU9e&#10;SQXK9tezlHotsB/fZdc4WVZH+ixG25rPj9GiikKbJ65hcR9I7whauM6oA7JxlCDpPCqbrI1v9lnw&#10;fE+jkEs4jG2atT/POfr3V13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kC/2/bAAAACwEAAA8A&#10;AAAAAAAAAQAgAAAAIgAAAGRycy9kb3ducmV2LnhtbFBLAQIUABQAAAAIAIdO4kAWqUvPFAIAAPID&#10;AAAOAAAAAAAAAAEAIAAAACoBAABkcnMvZTJvRG9jLnhtbFBLBQYAAAAABgAGAFkBAACw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915670</wp:posOffset>
                </wp:positionV>
                <wp:extent cx="2370455" cy="45720"/>
                <wp:effectExtent l="0" t="38100" r="30480" b="8826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021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4pt;margin-top:72.1pt;height:3.6pt;width:186.65pt;z-index:251700224;mso-width-relative:page;mso-height-relative:page;" filled="f" stroked="t" coordsize="21600,21600" o:gfxdata="UEsDBAoAAAAAAIdO4kAAAAAAAAAAAAAAAAAEAAAAZHJzL1BLAwQUAAAACACHTuJA+uhyh9cAAAAK&#10;AQAADwAAAGRycy9kb3ducmV2LnhtbE2PwU7DMBBE70j8g7VI3KjjJlQhxOkBKTeERCmct7FJQuN1&#10;ZLtp+XuWExx3djTzpt5e3CQWG+LoSYNaZSAsdd6M1GvYv7V3JYiYkAxOnqyGbxth21xf1VgZf6ZX&#10;u+xSLziEYoUahpTmSsrYDdZhXPnZEv8+fXCY+Ay9NAHPHO4muc6yjXQ4EjcMONunwXbH3clpeH55&#10;KPdHtSxt23185YFazOW71rc3KnsEkewl/ZnhF5/RoWGmgz+RiWLSUJY8JbFeFGsQbCg2KgdxYOVe&#10;FSCbWv6f0PwAUEsDBBQAAAAIAIdO4kCmgQAmCgIAAOcDAAAOAAAAZHJzL2Uyb0RvYy54bWytU82O&#10;0zAQviPxDpbvNE2X/SFquoeW5YJgJeABpo6TWPKfxt6mfQleAIkTcAJOe+dpYHkMxm7ownLZAzk4&#10;4xnPN/N9Hs/Pt0azjcSgnK15OZlyJq1wjbJdzd+8vnh0xlmIYBvQzsqa72Tg54uHD+aDr+TM9U43&#10;EhmB2FANvuZ9jL4qiiB6aSBMnJeWgq1DA5G22BUNwkDoRhez6fSkGBw2Hp2QIZB3tQ/yERHvA+ja&#10;Vgm5cuLKSBv3qCg1RKIUeuUDX+Ru21aK+LJtg4xM15yYxrxSEbLXaS0Wc6g6BN8rMbYA92nhDicD&#10;ylLRA9QKIrArVP9AGSXQBdfGiXCm2BPJihCLcnpHm1c9eJm5kNTBH0QP/w9WvNhcIlNNzWckiQVD&#10;N37z7vrH2483X798/3D989v7ZH/+xChOYg0+VJSztJc47oK/xMR826JJf+LEtlng3UFguY1MkHN2&#10;dDqdlSVngmKPj0/LJwmzuE32GOIz6QxLRs1DRFBdH5fOWrpKh2UWGTbPQ9wn/k5Ila27UFqTHypt&#10;2VDzk6NjIiWAprSl6SDTeGIabMcZ6I7GX0TMiMFp1aTslBywWy81sg2kocnf2OZfx1LpFYR+fy6H&#10;0jGojIr0QrQyNT87ZEMVQemntmFx50nkiApsp+WIrC3pkMTdy5mstWt2WeXsp/vPSo2zmgbsz33O&#10;vn2fi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66HKH1wAAAAoBAAAPAAAAAAAAAAEAIAAAACIA&#10;AABkcnMvZG93bnJldi54bWxQSwECFAAUAAAACACHTuJApoEAJgoCAADnAwAADgAAAAAAAAABACAA&#10;AAAmAQAAZHJzL2Uyb0RvYy54bWxQSwUGAAAAAAYABgBZAQAAog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877570</wp:posOffset>
                </wp:positionV>
                <wp:extent cx="1322070" cy="91440"/>
                <wp:effectExtent l="38100" t="0" r="11430" b="9906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2363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0.55pt;margin-top:69.1pt;height:7.2pt;width:104.1pt;z-index:251699200;mso-width-relative:page;mso-height-relative:page;" filled="f" stroked="t" coordsize="21600,21600" o:gfxdata="UEsDBAoAAAAAAIdO4kAAAAAAAAAAAAAAAAAEAAAAZHJzL1BLAwQUAAAACACHTuJAp49ypdsAAAAL&#10;AQAADwAAAGRycy9kb3ducmV2LnhtbE2Py07DMBBF90j8gzVIbKrWTvqgDXG6KCAqISFa+ADXNkmE&#10;PY5itwl/z7CC5cw9unOm3I7esYvtYxtQQjYTwCzqYFqsJXy8P03XwGJSaJQLaCV82wjb6vqqVIUJ&#10;Ax7s5ZhqRiUYCyWhSakrOI+6sV7FWegsUvYZeq8SjX3NTa8GKveO50KsuFct0oVGdXbXWP11PHsJ&#10;I3/c7MVEPz/gy5Ab7V7fdsNEytubTNwDS3ZMfzD86pM6VOR0Cmc0kTkJy0WWEUrBfJ0DI+JusZkD&#10;O9Fmma+AVyX//0P1A1BLAwQUAAAACACHTuJAEiWaFhMCAADxAwAADgAAAGRycy9lMm9Eb2MueG1s&#10;rVPNbhMxEL4j8Q6W72TzU6J2lU0PCYUDgkrAA0y83l1L/pPHzSYvwQsgcQJOlFPvPA2Ux2DsDQHK&#10;pQd8sMYezzfzfTNenO+MZlsZUDlb8clozJm0wtXKthV/8/ri0SlnGMHWoJ2VFd9L5OfLhw8WvS/l&#10;1HVO1zIwArFY9r7iXYy+LAoUnTSAI+elJWfjgoFIx9AWdYCe0I0upuPxvOhdqH1wQiLS7Xpw8gNi&#10;uA+gaxol5NqJKyNtHFCD1BCJEnbKI1/maptGiviyaVBGpitOTGPeKQnZm7QXywWUbQDfKXEoAe5T&#10;wh1OBpSlpEeoNURgV0H9A2WUCA5dE0fCmWIgkhUhFpPxHW1edeBl5kJSoz+Kjv8PVrzYXgamapqE&#10;M84sGOr47bub728/3n65/vbh5sfX98n+/ImRn8TqPZYUs7KX4XBCfxkS810TDGu08s8IK2tB7Ngu&#10;S70/Si13kQm6nMym09l8xpkg39nk5CS3ohhgEpwPGJ9KZ1gyKo4xgGq7uHLWUlNdGFLA9jlGKoQC&#10;fwWkYOsulNa5t9qyvuLz2WPquACa14bmhEzjiTPaljPQLX0EEUMuGp1WdYpOOBjazUoHtoU0Pnkl&#10;ESjbX89S6jVgN7zLrmGwjIr0V7QyFT89RkMZQekntmZx70nuGBTYVssDsraUIMk8CJusjav3We98&#10;T5OQSzhMbRq1P885+vdPXf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49ypdsAAAALAQAADwAA&#10;AAAAAAABACAAAAAiAAAAZHJzL2Rvd25yZXYueG1sUEsBAhQAFAAAAAgAh07iQBIlmhYTAgAA8QMA&#10;AA4AAAAAAAAAAQAgAAAAKgEAAGRycy9lMm9Eb2MueG1sUEsFBgAAAAAGAAYAWQEAAK8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1911985</wp:posOffset>
                </wp:positionV>
                <wp:extent cx="928370" cy="168910"/>
                <wp:effectExtent l="0" t="0" r="81280" b="7937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468" cy="1688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.45pt;margin-top:150.55pt;height:13.3pt;width:73.1pt;z-index:251698176;mso-width-relative:page;mso-height-relative:page;" filled="f" stroked="t" coordsize="21600,21600" o:gfxdata="UEsDBAoAAAAAAIdO4kAAAAAAAAAAAAAAAAAEAAAAZHJzL1BLAwQUAAAACACHTuJAPf25R9YAAAAK&#10;AQAADwAAAGRycy9kb3ducmV2LnhtbE2PPU/DMBCGdyT+g3VIbNR2LLVpiNMBKRtCohRmNzZJaHyO&#10;bDct/55jgu0+Hr33XL27+oktLqYxoAa5EsAcdsGO2Gs4vLUPJbCUDVozBXQavl2CXXN7U5vKhgu+&#10;umWfe0YhmCqjYch5rjhP3eC8SaswO6TdZ4jeZGpjz200Fwr3Ey+EWHNvRqQLg5nd0+C60/7sNTy/&#10;bMvDSS5L23YfXypiaxR/1/r+TopHYNld8x8Mv/qkDg05HcMZbWKThnK9JVKDElICI6BQioojTYrN&#10;BnhT8/8vND9QSwMEFAAAAAgAh07iQLgU928JAgAA5wMAAA4AAABkcnMvZTJvRG9jLnhtbK1TzY7T&#10;MBC+I/EOlu80bYGqRE330LJcEKwEPMDUcRJL/tPY27QvwQsgcQJOwGnvPA0sj8HYCV1YLnsgB2fs&#10;8Xwz3zfj1dnBaLaXGJSzFZ9NppxJK1ytbFvxN6/PHyw5CxFsDdpZWfGjDPxsff/eqvelnLvO6Voi&#10;IxAbyt5XvIvRl0URRCcNhInz0pKzcWgg0hbbokboCd3oYj6dLoreYe3RCRkCnW4HJx8R8S6ArmmU&#10;kFsnLo20cUBFqSESpdApH/g6V9s0UsSXTRNkZLrixDTmlZKQvUtrsV5B2SL4TomxBLhLCbc4GVCW&#10;kp6gthCBXaL6B8oogS64Jk6EM8VAJCtCLGbTW9q86sDLzIWkDv4kevh/sOLF/gKZqmkSqO8WDHX8&#10;+t3Vj7cfr79++f7h6ue398n+/ImRn8TqfSgpZmMvcNwFf4GJ+aFBk/7EiR2ywMeTwPIQmaDDJ/Pl&#10;owXlEeSaLZbL2TxhFjfBHkN8Jp1hyah4iAiq7eLGWUutdDjLIsP+eYhD4O+AlNm6c6U1nUOpLesr&#10;vnj4mPosgKa0oekg03hiGmzLGeiWxl9EzIjBaVWn6BQcsN1tNLI9pKHJ31jmX9dS6i2EbriXXeka&#10;lEZFeiFamYovT9FQRlD6qa1ZPHoSOaIC22o5ImtLOiRxBzmTtXP1Maucz6n/WalxVtOA/bnP0Tfv&#10;c/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f25R9YAAAAKAQAADwAAAAAAAAABACAAAAAiAAAA&#10;ZHJzL2Rvd25yZXYueG1sUEsBAhQAFAAAAAgAh07iQLgU928JAgAA5wMAAA4AAAAAAAAAAQAgAAAA&#10;JQEAAGRycy9lMm9Eb2MueG1sUEsFBgAAAAAGAAYAWQEAAKA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314960</wp:posOffset>
                </wp:positionV>
                <wp:extent cx="914400" cy="13970"/>
                <wp:effectExtent l="38100" t="57150" r="0" b="10033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40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19.25pt;margin-top:24.8pt;height:1.1pt;width:72pt;z-index:251697152;mso-width-relative:page;mso-height-relative:page;" filled="f" stroked="t" coordsize="21600,21600" o:gfxdata="UEsDBAoAAAAAAIdO4kAAAAAAAAAAAAAAAAAEAAAAZHJzL1BLAwQUAAAACACHTuJAbBO9kNkAAAAJ&#10;AQAADwAAAGRycy9kb3ducmV2LnhtbE2PQU7DMBBF90jcwRokNhW1E2hIQyZdFBCVkBAUDuDaJomw&#10;x1HsNuH2mBUsZ+bpz/v1ZnaWncwYek8I2VIAM6S87qlF+Hh/vCqBhShJS+vJIHybAJvm/KyWlfYT&#10;vZnTPrYshVCoJEIX41BxHlRnnAxLPxhKt08/OhnTOLZcj3JK4c7yXIiCO9lT+tDJwWw7o772R4cw&#10;84f1TizU0z09T7lW9uV1Oy0QLy8ycQcsmjn+wfCrn9ShSU4HfyQdmEUorstVQhFu1gWwBNyWeVoc&#10;EFZZCbyp+f8GzQ9QSwMEFAAAAAgAh07iQG4xUEIPAgAA8AMAAA4AAABkcnMvZTJvRG9jLnhtbK1T&#10;zY7TMBC+I/EOlu806VJKiZruoWXhgKAS8ABTx04s+U+2t2lfghdA4gScgNPeeRpYHoOxEwoslz2Q&#10;QzT2+Ptmvs/j5flBK7LnPkhrajqdlJRww2wjTVvT168u7i0oCRFMA8oaXtMjD/R8dffOsncVP7Od&#10;VQ33BElMqHpX0y5GVxVFYB3XECbWcYNJYb2GiEvfFo2HHtm1Ks7Kcl701jfOW8ZDwN3NkKQjo78N&#10;oRVCMr6x7FJzEwdWzxVElBQ66QJd5W6F4Cy+ECLwSFRNUWnMfyyC8S79i9USqtaD6yQbW4DbtHBD&#10;kwZpsOiJagMRyKWX/1BpybwNVsQJs7oYhGRHUMW0vOHNyw4cz1rQ6uBOpof/R8ue77eeyAYn4SEl&#10;BjTe+PXbq+9vPlx/+fzt/dWPr+9S/OkjwTya1btQIWZttn5cBbf1SflBeE2Eku4pcmUvUB05ZKuP&#10;J6v5IRKGm4+ms1mJl8AwNZ2V80UiLwaWxOZ8iE+41SQFNQ3Rg2y7uLbG4J1aP1SA/bMQB+AvQAIb&#10;eyGVwn2olCF9Tef3H6RagOMqcEww1A4lB9NSAqrFd8Cizz0Hq2ST0AkcfLtbK0/2kKYnf2Obfx1L&#10;pTcQuuFcTqVjUGkZ8akoqWu6OKGhiiDVY9OQeHTodvQSTKv4yKwM+pBcHnxN0c42x2x33sdByE6N&#10;Q5sm7c91Rv9+qK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BO9kNkAAAAJAQAADwAAAAAAAAAB&#10;ACAAAAAiAAAAZHJzL2Rvd25yZXYueG1sUEsBAhQAFAAAAAgAh07iQG4xUEIPAgAA8AMAAA4AAAAA&#10;AAAAAQAgAAAAKAEAAGRycy9lMm9Eb2MueG1sUEsFBgAAAAAGAAYAWQEAAKk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483870</wp:posOffset>
                </wp:positionV>
                <wp:extent cx="928370" cy="168910"/>
                <wp:effectExtent l="0" t="0" r="81280" b="7937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468" cy="1688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9.6pt;margin-top:38.1pt;height:13.3pt;width:73.1pt;z-index:251696128;mso-width-relative:page;mso-height-relative:page;" filled="f" stroked="t" coordsize="21600,21600" o:gfxdata="UEsDBAoAAAAAAIdO4kAAAAAAAAAAAAAAAAAEAAAAZHJzL1BLAwQUAAAACACHTuJAKtp2WNYAAAAJ&#10;AQAADwAAAGRycy9kb3ducmV2LnhtbE2PwU7DMBBE70j8g7VI3KgdF0oa4vSAlBtCohTObrwkofE6&#10;it20/D3LiZ5Gq3manSk3Zz+IGafYBzKQLRQIpCa4nloDu/f6LgcRkyVnh0Bo4AcjbKrrq9IWLpzo&#10;DedtagWHUCysgS6lsZAyNh16GxdhRGLvK0zeJj6nVrrJnjjcD1IrtZLe9sQfOjvic4fNYXv0Bl5e&#10;1/nukM1zXTef38uJaruUH8bc3mTqCUTCc/qH4a8+V4eKO+3DkVwUg4HHtWaSdcXKvtYP9yD2DCqd&#10;g6xKebmg+gVQSwMEFAAAAAgAh07iQAYE0nQKAgAA5wMAAA4AAABkcnMvZTJvRG9jLnhtbK1TzY7T&#10;MBC+I/EOlu80bYGqRE330LJcEKwEPMDUcRJL/pPH27QvwQsgcQJOwGnvPA0sj8HYCV1YLnsgB2c8&#10;4/lmvs/j1dnBaLaXAZWzFZ9NppxJK1ytbFvxN6/PHyw5wwi2Bu2srPhRIj9b37+36n0p565zupaB&#10;EYjFsvcV72L0ZVGg6KQBnDgvLQUbFwxE2oa2qAP0hG50MZ9OF0XvQu2DExKRvNshyEfEcBdA1zRK&#10;yK0Tl0baOKAGqSESJeyUR77O3TaNFPFl06CMTFecmMa8UhGyd2kt1iso2wC+U2JsAe7Swi1OBpSl&#10;oieoLURgl0H9A2WUCA5dEyfCmWIgkhUhFrPpLW1edeBl5kJSoz+Jjv8PVrzYXwSmapqEBWcWDN34&#10;9burH28/Xn/98v3D1c9v75P9+ROjOInVeywpZ2MvwrhDfxES80MTTPoTJ3bIAh9PAstDZIKcT+bL&#10;RwuaL0Gh2WK5nM0TZnGT7APGZ9IZloyKYwyg2i5unLV0lS7Mssiwf45xSPydkCpbd660Jj+U2rK+&#10;4ouHj+meBdCUNjQdZBpPTNG2nIFuafxFDBkRnVZ1yk7JGNrdRge2hzQ0+Rvb/OtYKr0F7IZzOZSO&#10;QWlUpBeilan48pQNZQSln9qaxaMnkWNQYFstR2RtSYck7iBnsnauPmaVs5/uPys1zmoasD/3Ofvm&#10;fa5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radljWAAAACQEAAA8AAAAAAAAAAQAgAAAAIgAA&#10;AGRycy9kb3ducmV2LnhtbFBLAQIUABQAAAAIAIdO4kAGBNJ0CgIAAOcDAAAOAAAAAAAAAAEAIAAA&#10;ACUBAABkcnMvZTJvRG9jLnhtbFBLBQYAAAAABgAGAFkBAACh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bookmarkStart w:id="44" w:name="_GoBack"/>
      <w:r>
        <w:drawing>
          <wp:inline distT="0" distB="0" distL="0" distR="0">
            <wp:extent cx="2959100" cy="46189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1960" cy="46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30"/>
          <w:szCs w:val="30"/>
        </w:rPr>
        <w:t>整机配置</w:t>
      </w:r>
      <w:r>
        <w:rPr>
          <w:rFonts w:hint="eastAsia"/>
          <w:sz w:val="24"/>
        </w:rPr>
        <w:t>：</w:t>
      </w:r>
    </w:p>
    <w:tbl>
      <w:tblPr>
        <w:tblStyle w:val="12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1898"/>
        <w:gridCol w:w="801"/>
        <w:gridCol w:w="1276"/>
        <w:gridCol w:w="1276"/>
        <w:gridCol w:w="2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序号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名称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单位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数量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标配/选配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智能格口档案柜机体（主机/副机）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台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标配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主体机壳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2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超高频R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FID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组件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标配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含天线、读写器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3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工控机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标配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J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1900,4G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运行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,128G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固态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4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显示屏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标配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2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1.5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寸电容触摸屏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5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监控摄像头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标配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不含硬盘录像机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6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人脸识别摄像头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标配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集成人脸识别使用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7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读者证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标配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支持1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4443A/B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、1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5693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全协议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8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柜体颜色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标准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 xml:space="preserve">主体：蓝色 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门板：白色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8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二维码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选配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条码、二维码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9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社保卡阅读器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选配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0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身份证阅读器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选配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打印机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选配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可拓展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2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R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FID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组件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套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选配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高频，选配，可拓展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840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3</w:t>
            </w:r>
          </w:p>
        </w:tc>
        <w:tc>
          <w:tcPr>
            <w:tcW w:w="1898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主柜</w:t>
            </w:r>
          </w:p>
        </w:tc>
        <w:tc>
          <w:tcPr>
            <w:tcW w:w="801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台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选配</w:t>
            </w:r>
          </w:p>
        </w:tc>
        <w:tc>
          <w:tcPr>
            <w:tcW w:w="2205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4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0"/>
              </w:rPr>
              <w:t>寸电容触摸屏</w:t>
            </w:r>
          </w:p>
        </w:tc>
      </w:tr>
    </w:tbl>
    <w:p>
      <w:pPr>
        <w:rPr>
          <w:sz w:val="24"/>
        </w:rPr>
      </w:pPr>
    </w:p>
    <w:p>
      <w:pPr>
        <w:pStyle w:val="2"/>
      </w:pPr>
      <w:bookmarkStart w:id="18" w:name="_Toc529049099"/>
      <w:bookmarkStart w:id="19" w:name="_Toc529258840"/>
      <w:r>
        <w:t>安装调试</w:t>
      </w:r>
      <w:bookmarkEnd w:id="18"/>
      <w:bookmarkEnd w:id="19"/>
    </w:p>
    <w:p>
      <w:pPr>
        <w:pStyle w:val="18"/>
        <w:widowControl/>
        <w:ind w:firstLine="360" w:firstLineChars="0"/>
        <w:jc w:val="left"/>
        <w:rPr>
          <w:sz w:val="24"/>
        </w:rPr>
      </w:pPr>
      <w:r>
        <w:rPr>
          <w:rFonts w:hint="eastAsia"/>
          <w:sz w:val="24"/>
        </w:rPr>
        <w:t>智能格口档案柜，发货前采用整机测试、分机木箱包装发货的方式。客户现场安装只需要将主机与辅机通讯线、电源线连接即可。</w:t>
      </w:r>
    </w:p>
    <w:p>
      <w:pPr>
        <w:spacing w:line="300" w:lineRule="auto"/>
      </w:pPr>
    </w:p>
    <w:p>
      <w:pPr>
        <w:pStyle w:val="3"/>
        <w:rPr>
          <w:b w:val="0"/>
        </w:rPr>
      </w:pPr>
      <w:bookmarkStart w:id="20" w:name="_Toc529258844"/>
      <w:r>
        <w:rPr>
          <w:b w:val="0"/>
        </w:rPr>
        <w:t xml:space="preserve">c) </w:t>
      </w:r>
      <w:r>
        <w:rPr>
          <w:rFonts w:hint="eastAsia"/>
          <w:b w:val="0"/>
        </w:rPr>
        <w:t>固定</w:t>
      </w:r>
      <w:bookmarkEnd w:id="20"/>
    </w:p>
    <w:p>
      <w:pPr>
        <w:ind w:firstLine="360"/>
        <w:jc w:val="left"/>
      </w:pPr>
      <w:bookmarkStart w:id="21" w:name="_Toc529049100"/>
      <w:bookmarkStart w:id="22" w:name="_Toc240276488"/>
      <w:r>
        <w:rPr>
          <w:rFonts w:hint="eastAsia"/>
        </w:rPr>
        <w:t>底部四枚脚杯</w:t>
      </w:r>
      <w:r>
        <w:t>固定，起到稳固作用（可调节）</w:t>
      </w:r>
    </w:p>
    <w:p/>
    <w:p>
      <w:pPr>
        <w:pStyle w:val="3"/>
      </w:pPr>
      <w:bookmarkStart w:id="23" w:name="_Toc529258845"/>
      <w:r>
        <w:rPr>
          <w:rFonts w:hint="eastAsia"/>
        </w:rPr>
        <w:t>5</w:t>
      </w:r>
      <w:r>
        <w:t>.2</w:t>
      </w:r>
      <w:r>
        <w:rPr>
          <w:rFonts w:hint="eastAsia"/>
        </w:rPr>
        <w:t>结构验收</w:t>
      </w:r>
      <w:bookmarkEnd w:id="21"/>
      <w:bookmarkEnd w:id="22"/>
      <w:bookmarkEnd w:id="23"/>
    </w:p>
    <w:p>
      <w:pPr>
        <w:ind w:right="31" w:rightChars="15" w:firstLine="240" w:firstLineChars="100"/>
        <w:rPr>
          <w:sz w:val="24"/>
        </w:rPr>
      </w:pPr>
      <w:r>
        <w:rPr>
          <w:rFonts w:hint="eastAsia"/>
          <w:sz w:val="24"/>
        </w:rPr>
        <w:t>核对装箱单配件，查看各个设备之间的连接是否正常。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各个部件是否固定牢固；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是否所有部件都已安装到位；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各种线缆是否连接牢固并连接正确；；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设备外观有无硬性损伤。</w:t>
      </w:r>
    </w:p>
    <w:p>
      <w:pPr>
        <w:widowControl/>
        <w:ind w:left="360"/>
        <w:jc w:val="left"/>
        <w:rPr>
          <w:sz w:val="24"/>
        </w:rPr>
      </w:pPr>
      <w:r>
        <w:rPr>
          <w:rFonts w:hint="eastAsia"/>
          <w:sz w:val="24"/>
        </w:rPr>
        <w:t>其他参考安装注意事项。</w:t>
      </w:r>
    </w:p>
    <w:p>
      <w:pPr>
        <w:widowControl/>
        <w:ind w:left="360"/>
        <w:jc w:val="left"/>
        <w:rPr>
          <w:sz w:val="24"/>
        </w:rPr>
      </w:pPr>
    </w:p>
    <w:p>
      <w:pPr>
        <w:pStyle w:val="3"/>
      </w:pPr>
      <w:bookmarkStart w:id="24" w:name="_Toc240276489"/>
      <w:bookmarkStart w:id="25" w:name="_Toc529049101"/>
      <w:bookmarkStart w:id="26" w:name="_Toc529258846"/>
      <w:r>
        <w:rPr>
          <w:rFonts w:hint="eastAsia"/>
        </w:rPr>
        <w:t>5</w:t>
      </w:r>
      <w:r>
        <w:t>.2</w:t>
      </w:r>
      <w:r>
        <w:rPr>
          <w:rFonts w:hint="eastAsia"/>
        </w:rPr>
        <w:t>性能验收</w:t>
      </w:r>
      <w:bookmarkEnd w:id="24"/>
      <w:bookmarkEnd w:id="25"/>
      <w:bookmarkEnd w:id="26"/>
    </w:p>
    <w:p>
      <w:pPr>
        <w:ind w:right="31" w:rightChars="15" w:firstLine="403" w:firstLineChars="168"/>
        <w:rPr>
          <w:sz w:val="24"/>
        </w:rPr>
      </w:pPr>
      <w:r>
        <w:rPr>
          <w:rFonts w:hint="eastAsia"/>
          <w:sz w:val="24"/>
        </w:rPr>
        <w:t xml:space="preserve">主要从以下两个方面检查设备工作是否正常： 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查看设备工作是否正常；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应用软件各个功能是否符合要求；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读取测试</w:t>
      </w:r>
    </w:p>
    <w:p>
      <w:pPr>
        <w:pStyle w:val="3"/>
      </w:pPr>
      <w:bookmarkStart w:id="27" w:name="_Toc529258847"/>
      <w:bookmarkStart w:id="28" w:name="_Toc529049102"/>
      <w:r>
        <w:rPr>
          <w:rFonts w:hint="eastAsia"/>
        </w:rPr>
        <w:t>5</w:t>
      </w:r>
      <w:r>
        <w:t>.3</w:t>
      </w:r>
      <w:r>
        <w:rPr>
          <w:rFonts w:hint="eastAsia"/>
        </w:rPr>
        <w:t>软件测试</w:t>
      </w:r>
      <w:bookmarkEnd w:id="27"/>
      <w:bookmarkEnd w:id="28"/>
    </w:p>
    <w:p>
      <w:pPr>
        <w:ind w:firstLine="420" w:firstLineChars="200"/>
        <w:jc w:val="left"/>
      </w:pPr>
      <w:r>
        <w:rPr>
          <w:rFonts w:hint="eastAsia"/>
        </w:rPr>
        <w:t>(待完善</w:t>
      </w:r>
      <w:r>
        <w:t>)</w:t>
      </w:r>
    </w:p>
    <w:p>
      <w:pPr>
        <w:ind w:firstLine="420" w:firstLineChars="200"/>
        <w:jc w:val="left"/>
      </w:pPr>
    </w:p>
    <w:p>
      <w:pPr>
        <w:pStyle w:val="2"/>
      </w:pPr>
      <w:bookmarkStart w:id="29" w:name="_Toc529049103"/>
      <w:bookmarkStart w:id="30" w:name="_Toc529258848"/>
      <w:r>
        <w:t>日常维护及维修</w:t>
      </w:r>
      <w:bookmarkEnd w:id="29"/>
      <w:bookmarkEnd w:id="30"/>
    </w:p>
    <w:p>
      <w:pPr>
        <w:pStyle w:val="3"/>
      </w:pPr>
      <w:bookmarkStart w:id="31" w:name="_Toc529258849"/>
      <w:r>
        <w:rPr>
          <w:rFonts w:hint="eastAsia"/>
        </w:rPr>
        <w:t>6</w:t>
      </w:r>
      <w:r>
        <w:t>.1</w:t>
      </w:r>
      <w:r>
        <w:rPr>
          <w:rFonts w:hint="eastAsia"/>
        </w:rPr>
        <w:t>常见故障分析及解决</w:t>
      </w:r>
      <w:bookmarkEnd w:id="31"/>
    </w:p>
    <w:p>
      <w:pPr>
        <w:pStyle w:val="18"/>
        <w:widowControl/>
        <w:ind w:left="360" w:firstLine="0" w:firstLineChars="0"/>
        <w:jc w:val="left"/>
        <w:rPr>
          <w:b/>
          <w:sz w:val="32"/>
        </w:rPr>
      </w:pPr>
      <w:r>
        <w:rPr>
          <w:rFonts w:hint="eastAsia"/>
          <w:b/>
          <w:sz w:val="24"/>
        </w:rPr>
        <w:t>(待完善）</w:t>
      </w:r>
    </w:p>
    <w:p>
      <w:pPr>
        <w:pStyle w:val="18"/>
        <w:widowControl/>
        <w:ind w:left="360" w:firstLine="0" w:firstLineChars="0"/>
        <w:jc w:val="left"/>
        <w:rPr>
          <w:b/>
          <w:sz w:val="32"/>
        </w:rPr>
      </w:pPr>
    </w:p>
    <w:p>
      <w:pPr>
        <w:pStyle w:val="2"/>
      </w:pPr>
      <w:bookmarkStart w:id="32" w:name="_Toc529049104"/>
      <w:bookmarkStart w:id="33" w:name="_Toc529258850"/>
      <w:r>
        <w:t>运输贮存</w:t>
      </w:r>
      <w:bookmarkEnd w:id="32"/>
      <w:bookmarkEnd w:id="33"/>
    </w:p>
    <w:p>
      <w:pPr>
        <w:pStyle w:val="3"/>
      </w:pPr>
      <w:bookmarkStart w:id="34" w:name="_Toc529049105"/>
      <w:bookmarkStart w:id="35" w:name="_Toc529258851"/>
      <w:r>
        <w:rPr>
          <w:rFonts w:hint="eastAsia"/>
          <w:b w:val="0"/>
        </w:rPr>
        <w:t>7</w:t>
      </w:r>
      <w:r>
        <w:rPr>
          <w:b w:val="0"/>
        </w:rPr>
        <w:t>.1</w:t>
      </w:r>
      <w:r>
        <w:rPr>
          <w:rFonts w:hint="eastAsia"/>
        </w:rPr>
        <w:t>运输</w:t>
      </w:r>
      <w:bookmarkEnd w:id="34"/>
      <w:r>
        <w:rPr>
          <w:rFonts w:hint="eastAsia"/>
        </w:rPr>
        <w:t>及要求</w:t>
      </w:r>
      <w:bookmarkEnd w:id="35"/>
    </w:p>
    <w:p>
      <w:pPr>
        <w:ind w:firstLine="520"/>
        <w:rPr>
          <w:rFonts w:ascii="宋体" w:hAnsi="宋体" w:eastAsia="宋体" w:cs="宋体"/>
          <w:sz w:val="26"/>
          <w:szCs w:val="26"/>
        </w:rPr>
      </w:pPr>
      <w:r>
        <w:rPr>
          <w:rFonts w:hint="eastAsia" w:ascii="宋体" w:hAnsi="宋体" w:eastAsia="宋体" w:cs="宋体"/>
          <w:sz w:val="26"/>
          <w:szCs w:val="26"/>
        </w:rPr>
        <w:t>包装方式采用了木架式外包装，带有底座踏板，方便储运，可有效的减少外部撞击力所带来的损坏。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适合铁路、公路、航空、水运等运输方式；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需正放、平放、侧放。</w:t>
      </w:r>
      <w:r>
        <w:rPr>
          <w:sz w:val="24"/>
        </w:rPr>
        <w:t xml:space="preserve"> 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防止雨水浸淋。</w:t>
      </w:r>
    </w:p>
    <w:p>
      <w:pPr>
        <w:pStyle w:val="3"/>
      </w:pPr>
      <w:bookmarkStart w:id="36" w:name="_Toc529049106"/>
      <w:bookmarkStart w:id="37" w:name="_Toc529258852"/>
      <w:r>
        <w:rPr>
          <w:rFonts w:hint="eastAsia"/>
        </w:rPr>
        <w:t>7</w:t>
      </w:r>
      <w:r>
        <w:t>.2</w:t>
      </w:r>
      <w:r>
        <w:rPr>
          <w:rFonts w:hint="eastAsia"/>
        </w:rPr>
        <w:t>储存要求</w:t>
      </w:r>
      <w:bookmarkEnd w:id="36"/>
      <w:bookmarkEnd w:id="37"/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储存时要将设备包装好，防止雨水浸淋；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环境要求阴凉干燥，温度不高于</w:t>
      </w:r>
      <w:r>
        <w:rPr>
          <w:sz w:val="24"/>
        </w:rPr>
        <w:t>5</w:t>
      </w:r>
      <w:r>
        <w:rPr>
          <w:rFonts w:hint="eastAsia"/>
          <w:sz w:val="24"/>
        </w:rPr>
        <w:t>0℃。</w:t>
      </w:r>
    </w:p>
    <w:p>
      <w:pPr>
        <w:pStyle w:val="2"/>
      </w:pPr>
      <w:bookmarkStart w:id="38" w:name="_Toc529049107"/>
      <w:bookmarkStart w:id="39" w:name="_Toc529258853"/>
      <w:r>
        <w:rPr>
          <w:rFonts w:hint="eastAsia"/>
        </w:rPr>
        <w:t>装箱清单</w:t>
      </w:r>
      <w:bookmarkEnd w:id="38"/>
      <w:bookmarkEnd w:id="39"/>
    </w:p>
    <w:tbl>
      <w:tblPr>
        <w:tblStyle w:val="11"/>
        <w:tblW w:w="8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2693"/>
        <w:gridCol w:w="1276"/>
        <w:gridCol w:w="1276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846" w:type="dxa"/>
            <w:shd w:val="clear" w:color="auto" w:fill="auto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2693" w:type="dxa"/>
            <w:shd w:val="clear" w:color="auto" w:fill="auto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名 称</w:t>
            </w:r>
          </w:p>
        </w:tc>
        <w:tc>
          <w:tcPr>
            <w:tcW w:w="1276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</w:p>
        </w:tc>
        <w:tc>
          <w:tcPr>
            <w:tcW w:w="1276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数量</w:t>
            </w:r>
          </w:p>
        </w:tc>
        <w:tc>
          <w:tcPr>
            <w:tcW w:w="2551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智能格口档案柜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台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主柜、副柜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电源线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根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.5</w:t>
            </w:r>
            <w:r>
              <w:rPr>
                <w:rFonts w:hint="eastAsia"/>
                <w:sz w:val="24"/>
              </w:rPr>
              <w:t>米国标电源线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连接通讯线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根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串口或网口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用户手册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本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</w:p>
        </w:tc>
      </w:tr>
    </w:tbl>
    <w:p>
      <w:pPr>
        <w:widowControl/>
        <w:jc w:val="left"/>
        <w:rPr>
          <w:b/>
          <w:sz w:val="32"/>
        </w:rPr>
      </w:pPr>
    </w:p>
    <w:p>
      <w:pPr>
        <w:pStyle w:val="2"/>
      </w:pPr>
      <w:bookmarkStart w:id="40" w:name="_Toc529258854"/>
      <w:bookmarkStart w:id="41" w:name="_Toc529049108"/>
      <w:r>
        <w:t>售后及联系方式</w:t>
      </w:r>
      <w:bookmarkEnd w:id="40"/>
      <w:bookmarkEnd w:id="41"/>
    </w:p>
    <w:p>
      <w:pPr>
        <w:pStyle w:val="3"/>
        <w:numPr>
          <w:ilvl w:val="0"/>
          <w:numId w:val="5"/>
        </w:numPr>
      </w:pPr>
      <w:bookmarkStart w:id="42" w:name="_Toc529258855"/>
      <w:r>
        <w:rPr>
          <w:rFonts w:hint="eastAsia"/>
        </w:rPr>
        <w:t>售后服务</w:t>
      </w:r>
      <w:bookmarkEnd w:id="42"/>
    </w:p>
    <w:p>
      <w:pPr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当用户使用本公司智能格口档案柜时遇到无法解决的问题时，请与本公司的售后部门联系。</w:t>
      </w:r>
    </w:p>
    <w:p>
      <w:pPr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在用户与本公司售后部门联系之前，请用户将以下信息记录在手边：</w:t>
      </w:r>
    </w:p>
    <w:p>
      <w:pPr>
        <w:numPr>
          <w:ilvl w:val="0"/>
          <w:numId w:val="6"/>
        </w:numPr>
        <w:ind w:right="31" w:rightChars="15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产品型号及序列号；</w:t>
      </w:r>
    </w:p>
    <w:p>
      <w:pPr>
        <w:numPr>
          <w:ilvl w:val="0"/>
          <w:numId w:val="6"/>
        </w:numPr>
        <w:ind w:right="31" w:rightChars="15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产品故障表象；</w:t>
      </w:r>
    </w:p>
    <w:p>
      <w:pPr>
        <w:numPr>
          <w:ilvl w:val="0"/>
          <w:numId w:val="6"/>
        </w:numPr>
        <w:ind w:right="31" w:rightChars="15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产品故障可能原因。</w:t>
      </w:r>
    </w:p>
    <w:p>
      <w:pPr>
        <w:pStyle w:val="3"/>
        <w:numPr>
          <w:ilvl w:val="0"/>
          <w:numId w:val="5"/>
        </w:numPr>
      </w:pPr>
      <w:bookmarkStart w:id="43" w:name="_Toc529258856"/>
      <w:r>
        <w:rPr>
          <w:rFonts w:hint="eastAsia"/>
        </w:rPr>
        <w:t>联系方式</w:t>
      </w:r>
      <w:bookmarkEnd w:id="43"/>
    </w:p>
    <w:p>
      <w:pPr>
        <w:ind w:left="420" w:leftChars="200"/>
        <w:jc w:val="both"/>
        <w:rPr>
          <w:rFonts w:ascii="仿宋_GB2312" w:hAnsi="Arial Unicode MS" w:eastAsia="仿宋_GB2312" w:cs="Arial Unicode MS"/>
          <w:b/>
          <w:color w:val="1F4E79"/>
          <w:sz w:val="28"/>
          <w:szCs w:val="28"/>
        </w:rPr>
      </w:pPr>
      <w:r>
        <w:rPr>
          <w:rFonts w:hint="eastAsia" w:ascii="仿宋_GB2312" w:hAnsi="Arial Unicode MS" w:eastAsia="仿宋_GB2312" w:cs="Arial Unicode MS"/>
          <w:b/>
          <w:color w:val="1F4E79"/>
          <w:sz w:val="28"/>
          <w:szCs w:val="28"/>
        </w:rPr>
        <w:t>深圳市</w:t>
      </w:r>
      <w:r>
        <w:rPr>
          <w:rFonts w:hint="eastAsia" w:ascii="仿宋_GB2312" w:hAnsi="Arial Unicode MS" w:eastAsia="仿宋_GB2312" w:cs="Arial Unicode MS"/>
          <w:b/>
          <w:color w:val="1F4E79"/>
          <w:sz w:val="28"/>
          <w:szCs w:val="28"/>
          <w:lang w:eastAsia="zh-CN"/>
        </w:rPr>
        <w:t>万全</w:t>
      </w:r>
      <w:r>
        <w:rPr>
          <w:rFonts w:hint="eastAsia" w:ascii="仿宋_GB2312" w:hAnsi="Arial Unicode MS" w:eastAsia="仿宋_GB2312" w:cs="Arial Unicode MS"/>
          <w:b/>
          <w:color w:val="1F4E79"/>
          <w:sz w:val="28"/>
          <w:szCs w:val="28"/>
          <w:lang w:val="en-US" w:eastAsia="zh-CN"/>
        </w:rPr>
        <w:t>智能</w:t>
      </w:r>
      <w:r>
        <w:rPr>
          <w:rFonts w:hint="eastAsia" w:ascii="仿宋_GB2312" w:hAnsi="Arial Unicode MS" w:eastAsia="仿宋_GB2312" w:cs="Arial Unicode MS"/>
          <w:b/>
          <w:color w:val="1F4E79"/>
          <w:sz w:val="28"/>
          <w:szCs w:val="28"/>
        </w:rPr>
        <w:t>技术有限公司</w:t>
      </w:r>
    </w:p>
    <w:p>
      <w:pPr>
        <w:ind w:left="420" w:leftChars="200"/>
        <w:jc w:val="both"/>
        <w:rPr>
          <w:rFonts w:hint="default" w:ascii="仿宋_GB2312" w:eastAsia="仿宋_GB2312"/>
          <w:sz w:val="24"/>
          <w:lang w:val="en-US"/>
        </w:rPr>
      </w:pPr>
      <w:r>
        <w:rPr>
          <w:rFonts w:hint="eastAsia" w:ascii="仿宋_GB2312" w:eastAsia="仿宋_GB2312"/>
          <w:sz w:val="24"/>
        </w:rPr>
        <w:t>地址：深圳市</w:t>
      </w:r>
      <w:r>
        <w:rPr>
          <w:rFonts w:hint="eastAsia" w:ascii="仿宋_GB2312" w:eastAsia="仿宋_GB2312"/>
          <w:sz w:val="24"/>
          <w:lang w:eastAsia="zh-CN"/>
        </w:rPr>
        <w:t>龙华新区富安娜工业园</w:t>
      </w:r>
      <w:r>
        <w:rPr>
          <w:rFonts w:hint="eastAsia" w:ascii="仿宋_GB2312" w:eastAsia="仿宋_GB2312"/>
          <w:sz w:val="24"/>
          <w:lang w:val="en-US" w:eastAsia="zh-CN"/>
        </w:rPr>
        <w:t>B栋4楼西侧</w:t>
      </w:r>
    </w:p>
    <w:p>
      <w:pPr>
        <w:ind w:left="420" w:leftChars="200"/>
        <w:jc w:val="both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邮编：</w:t>
      </w:r>
      <w:r>
        <w:rPr>
          <w:rFonts w:ascii="仿宋_GB2312" w:eastAsia="仿宋_GB2312"/>
          <w:sz w:val="24"/>
        </w:rPr>
        <w:t>518107</w:t>
      </w:r>
      <w:r>
        <w:rPr>
          <w:rFonts w:hint="eastAsia" w:ascii="仿宋_GB2312" w:eastAsia="仿宋_GB2312"/>
          <w:sz w:val="24"/>
        </w:rPr>
        <w:t xml:space="preserve"> </w:t>
      </w:r>
    </w:p>
    <w:p>
      <w:pPr>
        <w:ind w:left="420" w:leftChars="200"/>
        <w:jc w:val="both"/>
        <w:rPr>
          <w:rFonts w:hint="default" w:ascii="仿宋_GB2312" w:eastAsia="仿宋_GB2312"/>
          <w:sz w:val="24"/>
          <w:lang w:val="en-US" w:eastAsia="zh-CN"/>
        </w:rPr>
      </w:pPr>
      <w:r>
        <w:rPr>
          <w:rFonts w:hint="eastAsia" w:ascii="仿宋_GB2312" w:eastAsia="仿宋_GB2312"/>
          <w:sz w:val="24"/>
        </w:rPr>
        <w:t>电话：0755-</w:t>
      </w:r>
      <w:r>
        <w:rPr>
          <w:rFonts w:hint="eastAsia" w:ascii="仿宋_GB2312" w:eastAsia="仿宋_GB2312"/>
          <w:sz w:val="24"/>
          <w:lang w:val="en-US" w:eastAsia="zh-CN"/>
        </w:rPr>
        <w:t>82426775</w:t>
      </w:r>
    </w:p>
    <w:p>
      <w:pPr>
        <w:ind w:left="420" w:leftChars="200"/>
        <w:jc w:val="both"/>
        <w:rPr>
          <w:rFonts w:hint="default" w:ascii="仿宋_GB2312" w:eastAsia="仿宋_GB2312"/>
          <w:sz w:val="24"/>
          <w:lang w:val="en-US"/>
        </w:rPr>
      </w:pPr>
      <w:r>
        <w:rPr>
          <w:rFonts w:hint="eastAsia" w:ascii="仿宋_GB2312" w:eastAsia="仿宋_GB2312"/>
          <w:sz w:val="24"/>
        </w:rPr>
        <w:t>网址：http://www.</w:t>
      </w:r>
      <w:r>
        <w:rPr>
          <w:rFonts w:hint="eastAsia" w:ascii="仿宋_GB2312" w:eastAsia="仿宋_GB2312"/>
          <w:sz w:val="24"/>
          <w:lang w:val="en-US" w:eastAsia="zh-CN"/>
        </w:rPr>
        <w:t>vanch.cn</w:t>
      </w:r>
    </w:p>
    <w:p>
      <w:pPr>
        <w:ind w:left="359" w:leftChars="171"/>
        <w:rPr>
          <w:rFonts w:ascii="仿宋_GB2312" w:eastAsia="仿宋_GB2312"/>
          <w:sz w:val="24"/>
        </w:rPr>
      </w:pPr>
    </w:p>
    <w:sectPr>
      <w:footerReference r:id="rId5" w:type="default"/>
      <w:pgSz w:w="11906" w:h="16838"/>
      <w:pgMar w:top="1440" w:right="1800" w:bottom="1440" w:left="1800" w:header="851" w:footer="567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40" w:lineRule="auto"/>
      <w:jc w:val="center"/>
      <w:rPr>
        <w:rFonts w:hint="eastAsia" w:ascii="微软雅黑" w:hAnsi="微软雅黑" w:eastAsia="微软雅黑" w:cs="微软雅黑"/>
        <w:b/>
        <w:kern w:val="2"/>
        <w:sz w:val="16"/>
        <w:szCs w:val="16"/>
        <w:lang w:val="en-US" w:eastAsia="zh-CN"/>
      </w:rPr>
    </w:pPr>
    <w:r>
      <w:rPr>
        <w:rFonts w:hint="eastAsia" w:ascii="微软雅黑" w:hAnsi="微软雅黑" w:eastAsia="微软雅黑" w:cs="微软雅黑"/>
        <w:b/>
        <w:kern w:val="2"/>
        <w:sz w:val="16"/>
        <w:szCs w:val="16"/>
        <w:lang w:val="en-US" w:eastAsia="zh-CN"/>
      </w:rPr>
      <w:t>电话：0755-82426775 邮箱：sales@vanch.net</w:t>
    </w:r>
  </w:p>
  <w:p>
    <w:pPr>
      <w:pStyle w:val="7"/>
      <w:jc w:val="center"/>
    </w:pPr>
    <w:r>
      <w:rPr>
        <w:rFonts w:hint="eastAsia" w:ascii="微软雅黑" w:hAnsi="微软雅黑" w:eastAsia="微软雅黑" w:cs="微软雅黑"/>
        <w:b/>
        <w:kern w:val="2"/>
        <w:sz w:val="16"/>
        <w:szCs w:val="16"/>
        <w:lang w:val="en-US" w:eastAsia="zh-CN"/>
      </w:rPr>
      <w:t>地址：深圳市龙华区清湖工业区清宁路富安娜工业园B栋4楼西侧</w:t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28590746"/>
      <w:docPartObj>
        <w:docPartGallery w:val="autotext"/>
      </w:docPartObj>
    </w:sdtPr>
    <w:sdtContent>
      <w:p>
        <w:pPr>
          <w:spacing w:after="0" w:line="240" w:lineRule="auto"/>
          <w:jc w:val="center"/>
          <w:rPr>
            <w:rFonts w:hint="eastAsia" w:ascii="微软雅黑" w:hAnsi="微软雅黑" w:eastAsia="微软雅黑" w:cs="微软雅黑"/>
            <w:b/>
            <w:kern w:val="2"/>
            <w:sz w:val="16"/>
            <w:szCs w:val="16"/>
            <w:lang w:val="en-US" w:eastAsia="zh-CN"/>
          </w:rPr>
        </w:pPr>
        <w:r>
          <w:rPr>
            <w:rFonts w:hint="eastAsia" w:ascii="微软雅黑" w:hAnsi="微软雅黑" w:eastAsia="微软雅黑" w:cs="微软雅黑"/>
            <w:b/>
            <w:kern w:val="2"/>
            <w:sz w:val="16"/>
            <w:szCs w:val="16"/>
            <w:lang w:val="en-US" w:eastAsia="zh-CN"/>
          </w:rPr>
          <w:t>电话：0755-82426775 邮箱：sales@vanch.net</w:t>
        </w:r>
      </w:p>
      <w:p>
        <w:pPr>
          <w:pStyle w:val="7"/>
          <w:jc w:val="center"/>
        </w:pPr>
        <w:r>
          <w:rPr>
            <w:rFonts w:hint="eastAsia" w:ascii="微软雅黑" w:hAnsi="微软雅黑" w:eastAsia="微软雅黑" w:cs="微软雅黑"/>
            <w:b/>
            <w:kern w:val="2"/>
            <w:sz w:val="16"/>
            <w:szCs w:val="16"/>
            <w:lang w:val="en-US" w:eastAsia="zh-CN"/>
          </w:rPr>
          <w:t>地址：深圳市龙华区清湖工业区清宁路富安娜工业园B栋4楼西侧</w:t>
        </w:r>
      </w:p>
      <w:p>
        <w:pPr>
          <w:pStyle w:val="7"/>
          <w:jc w:val="center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double" w:color="808080" w:sz="8" w:space="1"/>
      </w:pBdr>
    </w:pPr>
    <w:r>
      <w:rPr>
        <w:rFonts w:ascii="Calibri" w:hAnsi="Calibri" w:eastAsia="Calibri" w:cs="Times New Roman"/>
        <w:kern w:val="0"/>
        <w:sz w:val="18"/>
        <w:lang w:eastAsia="en-US"/>
      </w:rPr>
      <mc:AlternateContent>
        <mc:Choice Requires="wps">
          <w:drawing>
            <wp:anchor distT="0" distB="0" distL="114300" distR="114300" simplePos="0" relativeHeight="754861056" behindDoc="0" locked="0" layoutInCell="1" allowOverlap="1">
              <wp:simplePos x="0" y="0"/>
              <wp:positionH relativeFrom="column">
                <wp:posOffset>3268980</wp:posOffset>
              </wp:positionH>
              <wp:positionV relativeFrom="paragraph">
                <wp:posOffset>-251460</wp:posOffset>
              </wp:positionV>
              <wp:extent cx="2194560" cy="426720"/>
              <wp:effectExtent l="0" t="0" r="0" b="0"/>
              <wp:wrapTopAndBottom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456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jc w:val="left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kern w:val="0"/>
                              <w:sz w:val="28"/>
                              <w:szCs w:val="36"/>
                              <w:lang w:eastAsia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kern w:val="0"/>
                              <w:sz w:val="28"/>
                              <w:szCs w:val="36"/>
                              <w:lang w:val="en-US" w:eastAsia="zh-CN"/>
                            </w:rPr>
                            <w:t>智能格口档案柜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kern w:val="0"/>
                              <w:sz w:val="28"/>
                              <w:szCs w:val="36"/>
                              <w:lang w:eastAsia="en-US"/>
                            </w:rPr>
                            <w:t>用户手册</w:t>
                          </w:r>
                        </w:p>
                        <w:p>
                          <w:pPr>
                            <w:spacing w:after="0" w:line="240" w:lineRule="auto"/>
                            <w:jc w:val="left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kern w:val="0"/>
                              <w:sz w:val="28"/>
                              <w:szCs w:val="36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57.4pt;margin-top:-19.8pt;height:33.6pt;width:172.8pt;mso-wrap-distance-bottom:0pt;mso-wrap-distance-top:0pt;z-index:754861056;mso-width-relative:page;mso-height-relative:page;" filled="f" stroked="f" coordsize="21600,21600" o:gfxdata="UEsDBAoAAAAAAIdO4kAAAAAAAAAAAAAAAAAEAAAAZHJzL1BLAwQUAAAACACHTuJAVIEpANgAAAAK&#10;AQAADwAAAGRycy9kb3ducmV2LnhtbE2PwU7DMBBE70j8g7WVuLV2ShrakE0PIK4gSovEzY23SdR4&#10;HcVuE/4ec4LjaEYzb4rtZDtxpcG3jhGShQJBXDnTco2w/3iZr0H4oNnozjEhfJOHbXl7U+jcuJHf&#10;6boLtYgl7HON0ITQ51L6qiGr/cL1xNE7ucHqEOVQSzPoMZbbTi6VyqTVLceFRvf01FB13l0swuH1&#10;9PWZqrf62a760U1Kst1IxLtZoh5BBJrCXxh+8SM6lJHp6C5svOgQVkka0QPC/H6TgYiJdaZSEEeE&#10;5UMGsizk/wvlD1BLAwQUAAAACACHTuJAK1U5Sq4BAABOAwAADgAAAGRycy9lMm9Eb2MueG1srVNB&#10;btswELwXyB8I3mvZQuq2guUAhZFcirRA2gfQFGkRILkEl7bkD6Q/6KmX3vsuv6NL2nHa5JJDLhS5&#10;O5rdmSUXV6OzbKciGvAtn02mnCkvoTN+0/Lv367ffuAMk/CdsOBVy/cK+dXy4s1iCI2qoQfbqciI&#10;xGMzhJb3KYWmqlD2ygmcQFCekhqiE4mOcVN1UQzE7mxVT6fzaoDYhQhSIVJ0dUzyE2N8CSFobaRa&#10;gdw65dORNSorEknC3gTky9Kt1kqmL1qjSsy2nJSmslIR2q/zWi0XotlEEXojTy2Il7TwRJMTxlPR&#10;M9VKJMG20TyjckZGQNBpIsFVRyHFEVIxmz7x5q4XQRUtZDWGs+n4erTydvc1MtO1vObMC0cDP/z8&#10;cfj15/D7ntXZniFgQ6i7QLg0foKRLs1DHCmYVY86uvwlPYzyZO7+bK4aE5MUrGcfL9/NKSUpd1nP&#10;39fF/erx7xAx3ShwLG9aHml4xVOx+4yJOiHoAyQX83BtrC0DtP6/AAFzpMqtH1vMuzSux5OeNXR7&#10;krMN0Wx6KlUEFTjZXAqdrkSe47/nQvr4DJ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SBKQDY&#10;AAAACgEAAA8AAAAAAAAAAQAgAAAAIgAAAGRycy9kb3ducmV2LnhtbFBLAQIUABQAAAAIAIdO4kAr&#10;VTlKrgEAAE4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after="0" w:line="240" w:lineRule="auto"/>
                      <w:jc w:val="left"/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kern w:val="0"/>
                        <w:sz w:val="28"/>
                        <w:szCs w:val="36"/>
                        <w:lang w:eastAsia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kern w:val="0"/>
                        <w:sz w:val="28"/>
                        <w:szCs w:val="36"/>
                        <w:lang w:val="en-US" w:eastAsia="zh-CN"/>
                      </w:rPr>
                      <w:t>智能格口档案柜</w:t>
                    </w: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kern w:val="0"/>
                        <w:sz w:val="28"/>
                        <w:szCs w:val="36"/>
                        <w:lang w:eastAsia="en-US"/>
                      </w:rPr>
                      <w:t>用户手册</w:t>
                    </w:r>
                  </w:p>
                  <w:p>
                    <w:pPr>
                      <w:spacing w:after="0" w:line="240" w:lineRule="auto"/>
                      <w:jc w:val="left"/>
                      <w:rPr>
                        <w:rFonts w:hint="default" w:ascii="微软雅黑" w:hAnsi="微软雅黑" w:eastAsia="微软雅黑" w:cs="微软雅黑"/>
                        <w:b w:val="0"/>
                        <w:bCs w:val="0"/>
                        <w:kern w:val="0"/>
                        <w:sz w:val="28"/>
                        <w:szCs w:val="36"/>
                        <w:lang w:val="en-US" w:eastAsia="zh-CN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>
      <w:rPr>
        <w:rFonts w:hint="default"/>
        <w:lang w:val="en-US"/>
      </w:rPr>
      <w:drawing>
        <wp:anchor distT="0" distB="0" distL="114300" distR="114300" simplePos="0" relativeHeight="503258112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-254635</wp:posOffset>
          </wp:positionV>
          <wp:extent cx="822960" cy="412115"/>
          <wp:effectExtent l="0" t="0" r="0" b="14605"/>
          <wp:wrapTopAndBottom/>
          <wp:docPr id="3" name="图片 11" descr="万全logo（200X100像素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1" descr="万全logo（200X100像素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71963"/>
    <w:multiLevelType w:val="multilevel"/>
    <w:tmpl w:val="19771963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22C10515"/>
    <w:multiLevelType w:val="multilevel"/>
    <w:tmpl w:val="22C10515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B76DB8"/>
    <w:multiLevelType w:val="multilevel"/>
    <w:tmpl w:val="2AB76DB8"/>
    <w:lvl w:ilvl="0" w:tentative="0">
      <w:start w:val="1"/>
      <w:numFmt w:val="decimal"/>
      <w:lvlText w:val="%1."/>
      <w:lvlJc w:val="left"/>
      <w:pPr>
        <w:tabs>
          <w:tab w:val="left" w:pos="0"/>
        </w:tabs>
        <w:ind w:left="425" w:hanging="425"/>
      </w:pPr>
      <w:rPr>
        <w:rFonts w:hint="eastAsia"/>
        <w:color w:val="auto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0"/>
        </w:tabs>
        <w:ind w:left="709" w:hanging="709"/>
      </w:pPr>
      <w:rPr>
        <w:rFonts w:hint="default" w:ascii="Arial" w:hAnsi="Arial" w:cs="Arial"/>
      </w:rPr>
    </w:lvl>
    <w:lvl w:ilvl="3" w:tentative="0">
      <w:start w:val="1"/>
      <w:numFmt w:val="decimal"/>
      <w:lvlText w:val="%1.%2.%3.%4."/>
      <w:lvlJc w:val="left"/>
      <w:pPr>
        <w:tabs>
          <w:tab w:val="left" w:pos="0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0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0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0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0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0"/>
        </w:tabs>
        <w:ind w:left="1559" w:hanging="1559"/>
      </w:pPr>
      <w:rPr>
        <w:rFonts w:hint="eastAsia"/>
      </w:rPr>
    </w:lvl>
  </w:abstractNum>
  <w:abstractNum w:abstractNumId="3">
    <w:nsid w:val="2D1B171E"/>
    <w:multiLevelType w:val="multilevel"/>
    <w:tmpl w:val="2D1B171E"/>
    <w:lvl w:ilvl="0" w:tentative="0">
      <w:start w:val="1"/>
      <w:numFmt w:val="bullet"/>
      <w:lvlText w:val=""/>
      <w:lvlJc w:val="left"/>
      <w:pPr>
        <w:tabs>
          <w:tab w:val="left" w:pos="890"/>
        </w:tabs>
        <w:ind w:left="89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10"/>
        </w:tabs>
        <w:ind w:left="13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30"/>
        </w:tabs>
        <w:ind w:left="17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50"/>
        </w:tabs>
        <w:ind w:left="21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70"/>
        </w:tabs>
        <w:ind w:left="25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90"/>
        </w:tabs>
        <w:ind w:left="29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10"/>
        </w:tabs>
        <w:ind w:left="34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30"/>
        </w:tabs>
        <w:ind w:left="38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50"/>
        </w:tabs>
        <w:ind w:left="4250" w:hanging="420"/>
      </w:pPr>
      <w:rPr>
        <w:rFonts w:hint="default" w:ascii="Wingdings" w:hAnsi="Wingdings"/>
      </w:rPr>
    </w:lvl>
  </w:abstractNum>
  <w:abstractNum w:abstractNumId="4">
    <w:nsid w:val="356D4C4E"/>
    <w:multiLevelType w:val="multilevel"/>
    <w:tmpl w:val="356D4C4E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7EC40607"/>
    <w:multiLevelType w:val="multilevel"/>
    <w:tmpl w:val="7EC40607"/>
    <w:lvl w:ilvl="0" w:tentative="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55A"/>
    <w:rsid w:val="000005C7"/>
    <w:rsid w:val="00006D06"/>
    <w:rsid w:val="00013AA2"/>
    <w:rsid w:val="00015363"/>
    <w:rsid w:val="00016274"/>
    <w:rsid w:val="00016FCC"/>
    <w:rsid w:val="00021013"/>
    <w:rsid w:val="0002181D"/>
    <w:rsid w:val="000218D3"/>
    <w:rsid w:val="00025070"/>
    <w:rsid w:val="00025578"/>
    <w:rsid w:val="00027886"/>
    <w:rsid w:val="00027961"/>
    <w:rsid w:val="00043247"/>
    <w:rsid w:val="000465E0"/>
    <w:rsid w:val="000709DC"/>
    <w:rsid w:val="00074151"/>
    <w:rsid w:val="0007639C"/>
    <w:rsid w:val="00080694"/>
    <w:rsid w:val="0008145B"/>
    <w:rsid w:val="00084138"/>
    <w:rsid w:val="00085E0F"/>
    <w:rsid w:val="00092119"/>
    <w:rsid w:val="00092128"/>
    <w:rsid w:val="00093969"/>
    <w:rsid w:val="00095FBC"/>
    <w:rsid w:val="000A02CF"/>
    <w:rsid w:val="000A5E94"/>
    <w:rsid w:val="000B5469"/>
    <w:rsid w:val="000B67D1"/>
    <w:rsid w:val="000C4051"/>
    <w:rsid w:val="000C62A0"/>
    <w:rsid w:val="000C7195"/>
    <w:rsid w:val="000D3570"/>
    <w:rsid w:val="000D35CA"/>
    <w:rsid w:val="000D6582"/>
    <w:rsid w:val="000E0B5F"/>
    <w:rsid w:val="000E0C3E"/>
    <w:rsid w:val="000E0E08"/>
    <w:rsid w:val="000F7633"/>
    <w:rsid w:val="000F763B"/>
    <w:rsid w:val="00105961"/>
    <w:rsid w:val="00107039"/>
    <w:rsid w:val="00111E03"/>
    <w:rsid w:val="0011410B"/>
    <w:rsid w:val="001218D7"/>
    <w:rsid w:val="00123186"/>
    <w:rsid w:val="0012517D"/>
    <w:rsid w:val="00127DBB"/>
    <w:rsid w:val="00131C3F"/>
    <w:rsid w:val="0013213D"/>
    <w:rsid w:val="00134242"/>
    <w:rsid w:val="0013439D"/>
    <w:rsid w:val="00134C04"/>
    <w:rsid w:val="00135BE3"/>
    <w:rsid w:val="0013624C"/>
    <w:rsid w:val="001364AA"/>
    <w:rsid w:val="00140189"/>
    <w:rsid w:val="0014208D"/>
    <w:rsid w:val="0014546E"/>
    <w:rsid w:val="00151ACA"/>
    <w:rsid w:val="0015240D"/>
    <w:rsid w:val="00161578"/>
    <w:rsid w:val="00161F6A"/>
    <w:rsid w:val="00165E59"/>
    <w:rsid w:val="00167F29"/>
    <w:rsid w:val="00170C21"/>
    <w:rsid w:val="00173386"/>
    <w:rsid w:val="0017416A"/>
    <w:rsid w:val="00174923"/>
    <w:rsid w:val="00176948"/>
    <w:rsid w:val="001769D5"/>
    <w:rsid w:val="00177924"/>
    <w:rsid w:val="0018197C"/>
    <w:rsid w:val="001841FA"/>
    <w:rsid w:val="00192B26"/>
    <w:rsid w:val="00196242"/>
    <w:rsid w:val="00196415"/>
    <w:rsid w:val="0019675E"/>
    <w:rsid w:val="001B16BE"/>
    <w:rsid w:val="001C111B"/>
    <w:rsid w:val="001C208C"/>
    <w:rsid w:val="001C4939"/>
    <w:rsid w:val="001C60FA"/>
    <w:rsid w:val="001D61AA"/>
    <w:rsid w:val="001D72FC"/>
    <w:rsid w:val="001E5F54"/>
    <w:rsid w:val="001F4239"/>
    <w:rsid w:val="00200666"/>
    <w:rsid w:val="00205519"/>
    <w:rsid w:val="0021256C"/>
    <w:rsid w:val="00213B26"/>
    <w:rsid w:val="00214435"/>
    <w:rsid w:val="002170BE"/>
    <w:rsid w:val="00217DC1"/>
    <w:rsid w:val="002209A1"/>
    <w:rsid w:val="00222876"/>
    <w:rsid w:val="00230897"/>
    <w:rsid w:val="00232DFE"/>
    <w:rsid w:val="0023440B"/>
    <w:rsid w:val="00251221"/>
    <w:rsid w:val="0025487C"/>
    <w:rsid w:val="0025556C"/>
    <w:rsid w:val="0026188B"/>
    <w:rsid w:val="00272D3E"/>
    <w:rsid w:val="002733FA"/>
    <w:rsid w:val="00273800"/>
    <w:rsid w:val="002867DE"/>
    <w:rsid w:val="00286B1D"/>
    <w:rsid w:val="00292352"/>
    <w:rsid w:val="00294ABA"/>
    <w:rsid w:val="00297024"/>
    <w:rsid w:val="002A03ED"/>
    <w:rsid w:val="002A0B00"/>
    <w:rsid w:val="002A38C7"/>
    <w:rsid w:val="002A5074"/>
    <w:rsid w:val="002A5622"/>
    <w:rsid w:val="002A66B7"/>
    <w:rsid w:val="002B23DD"/>
    <w:rsid w:val="002B2759"/>
    <w:rsid w:val="002B45DB"/>
    <w:rsid w:val="002B60CF"/>
    <w:rsid w:val="002B6929"/>
    <w:rsid w:val="002C113C"/>
    <w:rsid w:val="002C1D4E"/>
    <w:rsid w:val="002C36EC"/>
    <w:rsid w:val="002C6427"/>
    <w:rsid w:val="002C7304"/>
    <w:rsid w:val="002C7D82"/>
    <w:rsid w:val="002D06AB"/>
    <w:rsid w:val="002D0F51"/>
    <w:rsid w:val="002D4C91"/>
    <w:rsid w:val="002D7C84"/>
    <w:rsid w:val="002D7F9F"/>
    <w:rsid w:val="002E1820"/>
    <w:rsid w:val="002E186B"/>
    <w:rsid w:val="002E25E1"/>
    <w:rsid w:val="002E7850"/>
    <w:rsid w:val="002F0F3B"/>
    <w:rsid w:val="002F13EF"/>
    <w:rsid w:val="002F42F6"/>
    <w:rsid w:val="002F4826"/>
    <w:rsid w:val="00302EC6"/>
    <w:rsid w:val="003124EA"/>
    <w:rsid w:val="00313B32"/>
    <w:rsid w:val="0032163B"/>
    <w:rsid w:val="00321F0B"/>
    <w:rsid w:val="00323E51"/>
    <w:rsid w:val="003259BA"/>
    <w:rsid w:val="00327BD7"/>
    <w:rsid w:val="00330D4A"/>
    <w:rsid w:val="00335073"/>
    <w:rsid w:val="00335C15"/>
    <w:rsid w:val="00335E89"/>
    <w:rsid w:val="00337257"/>
    <w:rsid w:val="00343E3D"/>
    <w:rsid w:val="0034516C"/>
    <w:rsid w:val="00345BC3"/>
    <w:rsid w:val="003461FB"/>
    <w:rsid w:val="0035087D"/>
    <w:rsid w:val="00353C89"/>
    <w:rsid w:val="003703D8"/>
    <w:rsid w:val="00374813"/>
    <w:rsid w:val="003748B2"/>
    <w:rsid w:val="00384F5F"/>
    <w:rsid w:val="00385487"/>
    <w:rsid w:val="003878BD"/>
    <w:rsid w:val="0039233B"/>
    <w:rsid w:val="00394047"/>
    <w:rsid w:val="00394F66"/>
    <w:rsid w:val="00395CEB"/>
    <w:rsid w:val="003B3F74"/>
    <w:rsid w:val="003B46D6"/>
    <w:rsid w:val="003B6F51"/>
    <w:rsid w:val="003C30CB"/>
    <w:rsid w:val="003C499F"/>
    <w:rsid w:val="003C75B6"/>
    <w:rsid w:val="003D3C09"/>
    <w:rsid w:val="003D3E18"/>
    <w:rsid w:val="003D60B3"/>
    <w:rsid w:val="003D7925"/>
    <w:rsid w:val="003E316D"/>
    <w:rsid w:val="003E335B"/>
    <w:rsid w:val="003E4962"/>
    <w:rsid w:val="003E57CE"/>
    <w:rsid w:val="003F370A"/>
    <w:rsid w:val="003F3C1D"/>
    <w:rsid w:val="003F784B"/>
    <w:rsid w:val="00407E61"/>
    <w:rsid w:val="004157C2"/>
    <w:rsid w:val="0041775B"/>
    <w:rsid w:val="00421D37"/>
    <w:rsid w:val="00430842"/>
    <w:rsid w:val="004353F8"/>
    <w:rsid w:val="004415EA"/>
    <w:rsid w:val="004429DE"/>
    <w:rsid w:val="00444BFF"/>
    <w:rsid w:val="00447FC3"/>
    <w:rsid w:val="00450641"/>
    <w:rsid w:val="0045083A"/>
    <w:rsid w:val="0045516C"/>
    <w:rsid w:val="00460400"/>
    <w:rsid w:val="00460E09"/>
    <w:rsid w:val="00466753"/>
    <w:rsid w:val="00467A44"/>
    <w:rsid w:val="00474097"/>
    <w:rsid w:val="004755E2"/>
    <w:rsid w:val="00480693"/>
    <w:rsid w:val="00484D0D"/>
    <w:rsid w:val="004869EC"/>
    <w:rsid w:val="004929BA"/>
    <w:rsid w:val="00492AE2"/>
    <w:rsid w:val="00496B7B"/>
    <w:rsid w:val="004A58BE"/>
    <w:rsid w:val="004B134A"/>
    <w:rsid w:val="004B2742"/>
    <w:rsid w:val="004B5F0A"/>
    <w:rsid w:val="004C34C1"/>
    <w:rsid w:val="004C4292"/>
    <w:rsid w:val="004D2EBC"/>
    <w:rsid w:val="004E04F8"/>
    <w:rsid w:val="004E3E02"/>
    <w:rsid w:val="004E658D"/>
    <w:rsid w:val="004F2121"/>
    <w:rsid w:val="004F2A86"/>
    <w:rsid w:val="004F314C"/>
    <w:rsid w:val="004F4F1F"/>
    <w:rsid w:val="004F5242"/>
    <w:rsid w:val="004F616D"/>
    <w:rsid w:val="0050136C"/>
    <w:rsid w:val="00502ED3"/>
    <w:rsid w:val="00503306"/>
    <w:rsid w:val="0050535A"/>
    <w:rsid w:val="00510868"/>
    <w:rsid w:val="00511E71"/>
    <w:rsid w:val="0051436F"/>
    <w:rsid w:val="0051729B"/>
    <w:rsid w:val="0052125B"/>
    <w:rsid w:val="0052436B"/>
    <w:rsid w:val="005247F6"/>
    <w:rsid w:val="00532ABC"/>
    <w:rsid w:val="005356B9"/>
    <w:rsid w:val="0053755A"/>
    <w:rsid w:val="0055319A"/>
    <w:rsid w:val="00555C5B"/>
    <w:rsid w:val="0055639B"/>
    <w:rsid w:val="00560271"/>
    <w:rsid w:val="005635EC"/>
    <w:rsid w:val="005636C6"/>
    <w:rsid w:val="00564DBB"/>
    <w:rsid w:val="00565C50"/>
    <w:rsid w:val="00567B74"/>
    <w:rsid w:val="00571814"/>
    <w:rsid w:val="0058501B"/>
    <w:rsid w:val="00585A16"/>
    <w:rsid w:val="00585BB5"/>
    <w:rsid w:val="00586458"/>
    <w:rsid w:val="00594186"/>
    <w:rsid w:val="00594ABD"/>
    <w:rsid w:val="005A3F6A"/>
    <w:rsid w:val="005B3500"/>
    <w:rsid w:val="005C06C7"/>
    <w:rsid w:val="005C47F3"/>
    <w:rsid w:val="005C68F4"/>
    <w:rsid w:val="005D2DF3"/>
    <w:rsid w:val="005E19B6"/>
    <w:rsid w:val="005E25DB"/>
    <w:rsid w:val="005F0423"/>
    <w:rsid w:val="005F4C2C"/>
    <w:rsid w:val="005F57B2"/>
    <w:rsid w:val="006025E4"/>
    <w:rsid w:val="006109CD"/>
    <w:rsid w:val="00622A9B"/>
    <w:rsid w:val="00625624"/>
    <w:rsid w:val="006265E5"/>
    <w:rsid w:val="006343FD"/>
    <w:rsid w:val="00643000"/>
    <w:rsid w:val="00643623"/>
    <w:rsid w:val="0064554F"/>
    <w:rsid w:val="006472A4"/>
    <w:rsid w:val="0065299A"/>
    <w:rsid w:val="00660425"/>
    <w:rsid w:val="00661AAF"/>
    <w:rsid w:val="0066393B"/>
    <w:rsid w:val="00670060"/>
    <w:rsid w:val="006725C8"/>
    <w:rsid w:val="0067279E"/>
    <w:rsid w:val="006742F6"/>
    <w:rsid w:val="006767C0"/>
    <w:rsid w:val="006809E2"/>
    <w:rsid w:val="00684B4C"/>
    <w:rsid w:val="00686F45"/>
    <w:rsid w:val="00687F52"/>
    <w:rsid w:val="006961D7"/>
    <w:rsid w:val="00696408"/>
    <w:rsid w:val="006A2A4D"/>
    <w:rsid w:val="006B135B"/>
    <w:rsid w:val="006C5AF3"/>
    <w:rsid w:val="006C6E4B"/>
    <w:rsid w:val="006C7CE7"/>
    <w:rsid w:val="006D267B"/>
    <w:rsid w:val="006D30DC"/>
    <w:rsid w:val="006D4708"/>
    <w:rsid w:val="006D5DF4"/>
    <w:rsid w:val="006D6985"/>
    <w:rsid w:val="006D7153"/>
    <w:rsid w:val="006E719A"/>
    <w:rsid w:val="006F0826"/>
    <w:rsid w:val="006F3F2A"/>
    <w:rsid w:val="00703883"/>
    <w:rsid w:val="0070390F"/>
    <w:rsid w:val="00705464"/>
    <w:rsid w:val="00707A5B"/>
    <w:rsid w:val="0071705A"/>
    <w:rsid w:val="0071752E"/>
    <w:rsid w:val="00720F79"/>
    <w:rsid w:val="007218E6"/>
    <w:rsid w:val="0072310F"/>
    <w:rsid w:val="00725924"/>
    <w:rsid w:val="00732D5A"/>
    <w:rsid w:val="00740643"/>
    <w:rsid w:val="00743B90"/>
    <w:rsid w:val="00744785"/>
    <w:rsid w:val="00751E56"/>
    <w:rsid w:val="00754EC9"/>
    <w:rsid w:val="0075622A"/>
    <w:rsid w:val="0075679F"/>
    <w:rsid w:val="0076132F"/>
    <w:rsid w:val="00765012"/>
    <w:rsid w:val="00767205"/>
    <w:rsid w:val="00770F3B"/>
    <w:rsid w:val="00771975"/>
    <w:rsid w:val="007747AB"/>
    <w:rsid w:val="00774BCA"/>
    <w:rsid w:val="00776FAC"/>
    <w:rsid w:val="0078139F"/>
    <w:rsid w:val="00782DBA"/>
    <w:rsid w:val="00783BC9"/>
    <w:rsid w:val="007959AC"/>
    <w:rsid w:val="007A112C"/>
    <w:rsid w:val="007B13A7"/>
    <w:rsid w:val="007B2695"/>
    <w:rsid w:val="007B290A"/>
    <w:rsid w:val="007B3A9B"/>
    <w:rsid w:val="007C21C1"/>
    <w:rsid w:val="007C3675"/>
    <w:rsid w:val="007C402C"/>
    <w:rsid w:val="007C773D"/>
    <w:rsid w:val="007D2BC4"/>
    <w:rsid w:val="007E7A7C"/>
    <w:rsid w:val="008029DA"/>
    <w:rsid w:val="00820C66"/>
    <w:rsid w:val="008268A6"/>
    <w:rsid w:val="008323CF"/>
    <w:rsid w:val="00832A7F"/>
    <w:rsid w:val="00834A3C"/>
    <w:rsid w:val="00836A50"/>
    <w:rsid w:val="00836C46"/>
    <w:rsid w:val="00845A8A"/>
    <w:rsid w:val="0084616C"/>
    <w:rsid w:val="008470A2"/>
    <w:rsid w:val="00851A35"/>
    <w:rsid w:val="00852CB4"/>
    <w:rsid w:val="0086236B"/>
    <w:rsid w:val="00864D48"/>
    <w:rsid w:val="008704BB"/>
    <w:rsid w:val="0088127D"/>
    <w:rsid w:val="00885534"/>
    <w:rsid w:val="0089067A"/>
    <w:rsid w:val="00891600"/>
    <w:rsid w:val="00896A5E"/>
    <w:rsid w:val="008A4BAA"/>
    <w:rsid w:val="008A5300"/>
    <w:rsid w:val="008A7702"/>
    <w:rsid w:val="008B1ABD"/>
    <w:rsid w:val="008B24F8"/>
    <w:rsid w:val="008B27D3"/>
    <w:rsid w:val="008B37BC"/>
    <w:rsid w:val="008D0E5A"/>
    <w:rsid w:val="008D34A5"/>
    <w:rsid w:val="008E05E0"/>
    <w:rsid w:val="008E09DE"/>
    <w:rsid w:val="008E385C"/>
    <w:rsid w:val="008E42F0"/>
    <w:rsid w:val="008E6FC3"/>
    <w:rsid w:val="008F2383"/>
    <w:rsid w:val="00901F81"/>
    <w:rsid w:val="00917AA3"/>
    <w:rsid w:val="00924240"/>
    <w:rsid w:val="00924700"/>
    <w:rsid w:val="0092535C"/>
    <w:rsid w:val="00926901"/>
    <w:rsid w:val="00930205"/>
    <w:rsid w:val="009313ED"/>
    <w:rsid w:val="00931B88"/>
    <w:rsid w:val="00932B09"/>
    <w:rsid w:val="00933024"/>
    <w:rsid w:val="00951C70"/>
    <w:rsid w:val="00956745"/>
    <w:rsid w:val="00956F6D"/>
    <w:rsid w:val="009651A8"/>
    <w:rsid w:val="009671AD"/>
    <w:rsid w:val="0097557F"/>
    <w:rsid w:val="00982AA2"/>
    <w:rsid w:val="009836BD"/>
    <w:rsid w:val="00986A00"/>
    <w:rsid w:val="00986C29"/>
    <w:rsid w:val="009878B8"/>
    <w:rsid w:val="009914F4"/>
    <w:rsid w:val="009B2918"/>
    <w:rsid w:val="009B354D"/>
    <w:rsid w:val="009B47A0"/>
    <w:rsid w:val="009B4AA4"/>
    <w:rsid w:val="009B7659"/>
    <w:rsid w:val="009C437A"/>
    <w:rsid w:val="009D2530"/>
    <w:rsid w:val="009D7287"/>
    <w:rsid w:val="009E009B"/>
    <w:rsid w:val="009E642B"/>
    <w:rsid w:val="009E6A27"/>
    <w:rsid w:val="009F22F1"/>
    <w:rsid w:val="009F250D"/>
    <w:rsid w:val="009F64F3"/>
    <w:rsid w:val="00A064DB"/>
    <w:rsid w:val="00A06D58"/>
    <w:rsid w:val="00A11689"/>
    <w:rsid w:val="00A12CAE"/>
    <w:rsid w:val="00A12E0C"/>
    <w:rsid w:val="00A21ADC"/>
    <w:rsid w:val="00A221AF"/>
    <w:rsid w:val="00A27BB1"/>
    <w:rsid w:val="00A3243A"/>
    <w:rsid w:val="00A324EA"/>
    <w:rsid w:val="00A33C9B"/>
    <w:rsid w:val="00A36FF4"/>
    <w:rsid w:val="00A50148"/>
    <w:rsid w:val="00A5292A"/>
    <w:rsid w:val="00A53692"/>
    <w:rsid w:val="00A537E4"/>
    <w:rsid w:val="00A55323"/>
    <w:rsid w:val="00A55704"/>
    <w:rsid w:val="00A55D12"/>
    <w:rsid w:val="00A56125"/>
    <w:rsid w:val="00A649D8"/>
    <w:rsid w:val="00A66302"/>
    <w:rsid w:val="00A72498"/>
    <w:rsid w:val="00A74F84"/>
    <w:rsid w:val="00A7722B"/>
    <w:rsid w:val="00A77C97"/>
    <w:rsid w:val="00A77D20"/>
    <w:rsid w:val="00A93354"/>
    <w:rsid w:val="00A94FB5"/>
    <w:rsid w:val="00A95B80"/>
    <w:rsid w:val="00A95BE6"/>
    <w:rsid w:val="00A95D6B"/>
    <w:rsid w:val="00A964FF"/>
    <w:rsid w:val="00AA0D9B"/>
    <w:rsid w:val="00AA1C16"/>
    <w:rsid w:val="00AA3A8D"/>
    <w:rsid w:val="00AA7312"/>
    <w:rsid w:val="00AA7949"/>
    <w:rsid w:val="00AA7CA3"/>
    <w:rsid w:val="00AB0B47"/>
    <w:rsid w:val="00AB17B0"/>
    <w:rsid w:val="00AB1A21"/>
    <w:rsid w:val="00AB2800"/>
    <w:rsid w:val="00AB34B6"/>
    <w:rsid w:val="00AB5CED"/>
    <w:rsid w:val="00AB604F"/>
    <w:rsid w:val="00AB7A1F"/>
    <w:rsid w:val="00AC483A"/>
    <w:rsid w:val="00AC6A65"/>
    <w:rsid w:val="00AC6DCF"/>
    <w:rsid w:val="00AD25F9"/>
    <w:rsid w:val="00AD6201"/>
    <w:rsid w:val="00AE1840"/>
    <w:rsid w:val="00AE1EE2"/>
    <w:rsid w:val="00AE2E39"/>
    <w:rsid w:val="00AE3458"/>
    <w:rsid w:val="00AE4587"/>
    <w:rsid w:val="00AF3AE8"/>
    <w:rsid w:val="00AF3F4F"/>
    <w:rsid w:val="00AF579F"/>
    <w:rsid w:val="00AF6115"/>
    <w:rsid w:val="00B02944"/>
    <w:rsid w:val="00B030B1"/>
    <w:rsid w:val="00B07396"/>
    <w:rsid w:val="00B11F55"/>
    <w:rsid w:val="00B13E50"/>
    <w:rsid w:val="00B14BA9"/>
    <w:rsid w:val="00B21D0B"/>
    <w:rsid w:val="00B21DEA"/>
    <w:rsid w:val="00B227ED"/>
    <w:rsid w:val="00B2371A"/>
    <w:rsid w:val="00B320BB"/>
    <w:rsid w:val="00B33F1F"/>
    <w:rsid w:val="00B41341"/>
    <w:rsid w:val="00B41EB9"/>
    <w:rsid w:val="00B423DB"/>
    <w:rsid w:val="00B42C59"/>
    <w:rsid w:val="00B56F16"/>
    <w:rsid w:val="00B57CA9"/>
    <w:rsid w:val="00B6257D"/>
    <w:rsid w:val="00B635B0"/>
    <w:rsid w:val="00B70302"/>
    <w:rsid w:val="00B709F1"/>
    <w:rsid w:val="00B721A2"/>
    <w:rsid w:val="00B743D5"/>
    <w:rsid w:val="00B752BF"/>
    <w:rsid w:val="00B755A5"/>
    <w:rsid w:val="00B81787"/>
    <w:rsid w:val="00B860C0"/>
    <w:rsid w:val="00B86C02"/>
    <w:rsid w:val="00B90867"/>
    <w:rsid w:val="00B937F0"/>
    <w:rsid w:val="00BA0B4A"/>
    <w:rsid w:val="00BA5E14"/>
    <w:rsid w:val="00BB14FA"/>
    <w:rsid w:val="00BB340D"/>
    <w:rsid w:val="00BC2C97"/>
    <w:rsid w:val="00BD099D"/>
    <w:rsid w:val="00BD1807"/>
    <w:rsid w:val="00BD3F54"/>
    <w:rsid w:val="00BE1F47"/>
    <w:rsid w:val="00BE4F4B"/>
    <w:rsid w:val="00C01BD7"/>
    <w:rsid w:val="00C05E4D"/>
    <w:rsid w:val="00C166B6"/>
    <w:rsid w:val="00C271BE"/>
    <w:rsid w:val="00C33EC6"/>
    <w:rsid w:val="00C344D4"/>
    <w:rsid w:val="00C4385B"/>
    <w:rsid w:val="00C5250E"/>
    <w:rsid w:val="00C5386A"/>
    <w:rsid w:val="00C622D1"/>
    <w:rsid w:val="00C63141"/>
    <w:rsid w:val="00C64851"/>
    <w:rsid w:val="00C65316"/>
    <w:rsid w:val="00C6544B"/>
    <w:rsid w:val="00C67706"/>
    <w:rsid w:val="00C70B03"/>
    <w:rsid w:val="00C71D83"/>
    <w:rsid w:val="00C73BC1"/>
    <w:rsid w:val="00C8336E"/>
    <w:rsid w:val="00C85F9B"/>
    <w:rsid w:val="00CA42CC"/>
    <w:rsid w:val="00CA7258"/>
    <w:rsid w:val="00CB163B"/>
    <w:rsid w:val="00CC2499"/>
    <w:rsid w:val="00CC3E33"/>
    <w:rsid w:val="00CC656C"/>
    <w:rsid w:val="00CC7BCA"/>
    <w:rsid w:val="00CD2A0D"/>
    <w:rsid w:val="00CD6B45"/>
    <w:rsid w:val="00CE0BA9"/>
    <w:rsid w:val="00CE3006"/>
    <w:rsid w:val="00CE4CFC"/>
    <w:rsid w:val="00CE609F"/>
    <w:rsid w:val="00CF0A51"/>
    <w:rsid w:val="00CF365E"/>
    <w:rsid w:val="00CF5C05"/>
    <w:rsid w:val="00CF798E"/>
    <w:rsid w:val="00D0218E"/>
    <w:rsid w:val="00D031B7"/>
    <w:rsid w:val="00D107F7"/>
    <w:rsid w:val="00D13988"/>
    <w:rsid w:val="00D14681"/>
    <w:rsid w:val="00D237BE"/>
    <w:rsid w:val="00D37C8A"/>
    <w:rsid w:val="00D41B01"/>
    <w:rsid w:val="00D47DED"/>
    <w:rsid w:val="00D50AE8"/>
    <w:rsid w:val="00D50D70"/>
    <w:rsid w:val="00D522A7"/>
    <w:rsid w:val="00D53D5B"/>
    <w:rsid w:val="00D54033"/>
    <w:rsid w:val="00D5595A"/>
    <w:rsid w:val="00D608B6"/>
    <w:rsid w:val="00D61A57"/>
    <w:rsid w:val="00D62103"/>
    <w:rsid w:val="00D71872"/>
    <w:rsid w:val="00D71D98"/>
    <w:rsid w:val="00D71F42"/>
    <w:rsid w:val="00D71F87"/>
    <w:rsid w:val="00D7370F"/>
    <w:rsid w:val="00D76124"/>
    <w:rsid w:val="00D76536"/>
    <w:rsid w:val="00D824C5"/>
    <w:rsid w:val="00D85672"/>
    <w:rsid w:val="00D86F64"/>
    <w:rsid w:val="00D916F6"/>
    <w:rsid w:val="00D91F44"/>
    <w:rsid w:val="00D9396C"/>
    <w:rsid w:val="00DA7ECD"/>
    <w:rsid w:val="00DB0BD3"/>
    <w:rsid w:val="00DB11B6"/>
    <w:rsid w:val="00DC1201"/>
    <w:rsid w:val="00DC35A7"/>
    <w:rsid w:val="00DC6971"/>
    <w:rsid w:val="00DC6972"/>
    <w:rsid w:val="00DC767B"/>
    <w:rsid w:val="00DD3780"/>
    <w:rsid w:val="00DE5F69"/>
    <w:rsid w:val="00DE79A2"/>
    <w:rsid w:val="00DF28FF"/>
    <w:rsid w:val="00DF58AC"/>
    <w:rsid w:val="00E007B7"/>
    <w:rsid w:val="00E01DA2"/>
    <w:rsid w:val="00E120BD"/>
    <w:rsid w:val="00E1237E"/>
    <w:rsid w:val="00E13C1A"/>
    <w:rsid w:val="00E1515F"/>
    <w:rsid w:val="00E1667F"/>
    <w:rsid w:val="00E17C76"/>
    <w:rsid w:val="00E203D7"/>
    <w:rsid w:val="00E22974"/>
    <w:rsid w:val="00E23B90"/>
    <w:rsid w:val="00E240FE"/>
    <w:rsid w:val="00E24EE6"/>
    <w:rsid w:val="00E25956"/>
    <w:rsid w:val="00E2763C"/>
    <w:rsid w:val="00E32FD7"/>
    <w:rsid w:val="00E3322A"/>
    <w:rsid w:val="00E334C9"/>
    <w:rsid w:val="00E3484C"/>
    <w:rsid w:val="00E35E2B"/>
    <w:rsid w:val="00E375F1"/>
    <w:rsid w:val="00E40E80"/>
    <w:rsid w:val="00E4128E"/>
    <w:rsid w:val="00E52159"/>
    <w:rsid w:val="00E62EA2"/>
    <w:rsid w:val="00E62F6B"/>
    <w:rsid w:val="00E65DCF"/>
    <w:rsid w:val="00E67169"/>
    <w:rsid w:val="00E70141"/>
    <w:rsid w:val="00E70290"/>
    <w:rsid w:val="00E75ADD"/>
    <w:rsid w:val="00E8021A"/>
    <w:rsid w:val="00E85F5D"/>
    <w:rsid w:val="00E87068"/>
    <w:rsid w:val="00E92762"/>
    <w:rsid w:val="00E972E5"/>
    <w:rsid w:val="00EA0EAC"/>
    <w:rsid w:val="00EA1B4D"/>
    <w:rsid w:val="00EB0F8B"/>
    <w:rsid w:val="00EB2662"/>
    <w:rsid w:val="00EB51AF"/>
    <w:rsid w:val="00EB56EF"/>
    <w:rsid w:val="00EB6291"/>
    <w:rsid w:val="00EC10D1"/>
    <w:rsid w:val="00EC3153"/>
    <w:rsid w:val="00EC4741"/>
    <w:rsid w:val="00EC797B"/>
    <w:rsid w:val="00ED2702"/>
    <w:rsid w:val="00ED4909"/>
    <w:rsid w:val="00ED662B"/>
    <w:rsid w:val="00ED7D29"/>
    <w:rsid w:val="00EE305E"/>
    <w:rsid w:val="00EE3D6E"/>
    <w:rsid w:val="00EF2365"/>
    <w:rsid w:val="00EF2706"/>
    <w:rsid w:val="00EF772D"/>
    <w:rsid w:val="00F04410"/>
    <w:rsid w:val="00F0460C"/>
    <w:rsid w:val="00F04920"/>
    <w:rsid w:val="00F054CB"/>
    <w:rsid w:val="00F10434"/>
    <w:rsid w:val="00F10D58"/>
    <w:rsid w:val="00F1418A"/>
    <w:rsid w:val="00F16D20"/>
    <w:rsid w:val="00F34A42"/>
    <w:rsid w:val="00F35B59"/>
    <w:rsid w:val="00F37B73"/>
    <w:rsid w:val="00F43AD6"/>
    <w:rsid w:val="00F45AFA"/>
    <w:rsid w:val="00F4705A"/>
    <w:rsid w:val="00F5036E"/>
    <w:rsid w:val="00F51F9E"/>
    <w:rsid w:val="00F530B3"/>
    <w:rsid w:val="00F54466"/>
    <w:rsid w:val="00F568CB"/>
    <w:rsid w:val="00F576D7"/>
    <w:rsid w:val="00F633EA"/>
    <w:rsid w:val="00F65AB0"/>
    <w:rsid w:val="00F701F6"/>
    <w:rsid w:val="00F72D03"/>
    <w:rsid w:val="00F72F5C"/>
    <w:rsid w:val="00F74538"/>
    <w:rsid w:val="00F769FB"/>
    <w:rsid w:val="00F76FF7"/>
    <w:rsid w:val="00F863FB"/>
    <w:rsid w:val="00F87FEA"/>
    <w:rsid w:val="00F905D6"/>
    <w:rsid w:val="00FA2960"/>
    <w:rsid w:val="00FA6451"/>
    <w:rsid w:val="00FA64C1"/>
    <w:rsid w:val="00FA68E4"/>
    <w:rsid w:val="00FB29D6"/>
    <w:rsid w:val="00FB6655"/>
    <w:rsid w:val="00FB6F4F"/>
    <w:rsid w:val="00FB75A2"/>
    <w:rsid w:val="00FB78BC"/>
    <w:rsid w:val="00FC7F64"/>
    <w:rsid w:val="00FD19A1"/>
    <w:rsid w:val="00FD22CD"/>
    <w:rsid w:val="00FD2380"/>
    <w:rsid w:val="00FD4E3A"/>
    <w:rsid w:val="00FD6F06"/>
    <w:rsid w:val="00FE2A8D"/>
    <w:rsid w:val="00FE3E40"/>
    <w:rsid w:val="00FE4419"/>
    <w:rsid w:val="00FE4FC1"/>
    <w:rsid w:val="00FE6C88"/>
    <w:rsid w:val="00FE7B20"/>
    <w:rsid w:val="00FF1E6B"/>
    <w:rsid w:val="00FF68F4"/>
    <w:rsid w:val="00FF79B4"/>
    <w:rsid w:val="11264604"/>
    <w:rsid w:val="6F195EC9"/>
    <w:rsid w:val="74F0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numPr>
        <w:ilvl w:val="0"/>
        <w:numId w:val="1"/>
      </w:numPr>
      <w:ind w:left="0" w:firstLine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tabs>
        <w:tab w:val="left" w:pos="231"/>
      </w:tabs>
      <w:ind w:left="992" w:hanging="567"/>
      <w:outlineLvl w:val="1"/>
    </w:pPr>
    <w:rPr>
      <w:rFonts w:ascii="Arial" w:hAnsi="Arial" w:cs="Times New Roman"/>
      <w:b/>
      <w:bCs/>
      <w:sz w:val="24"/>
      <w:szCs w:val="32"/>
    </w:rPr>
  </w:style>
  <w:style w:type="paragraph" w:styleId="4">
    <w:name w:val="heading 3"/>
    <w:basedOn w:val="1"/>
    <w:next w:val="1"/>
    <w:link w:val="19"/>
    <w:qFormat/>
    <w:uiPriority w:val="0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widowControl/>
      <w:spacing w:after="100" w:line="300" w:lineRule="auto"/>
      <w:ind w:left="442"/>
      <w:jc w:val="left"/>
    </w:pPr>
    <w:rPr>
      <w:rFonts w:cs="Times New Roman"/>
      <w:kern w:val="0"/>
      <w:sz w:val="22"/>
    </w:r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  <w:spacing w:line="300" w:lineRule="auto"/>
    </w:pPr>
  </w:style>
  <w:style w:type="paragraph" w:styleId="10">
    <w:name w:val="toc 2"/>
    <w:basedOn w:val="1"/>
    <w:next w:val="1"/>
    <w:unhideWhenUsed/>
    <w:uiPriority w:val="39"/>
    <w:pPr>
      <w:tabs>
        <w:tab w:val="left" w:pos="210"/>
        <w:tab w:val="right" w:leader="dot" w:pos="8295"/>
      </w:tabs>
      <w:spacing w:line="300" w:lineRule="auto"/>
      <w:ind w:left="100" w:leftChars="100"/>
    </w:pPr>
  </w:style>
  <w:style w:type="table" w:styleId="12">
    <w:name w:val="Table Grid"/>
    <w:basedOn w:val="11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8"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uiPriority w:val="99"/>
    <w:rPr>
      <w:sz w:val="18"/>
      <w:szCs w:val="18"/>
    </w:rPr>
  </w:style>
  <w:style w:type="character" w:customStyle="1" w:styleId="17">
    <w:name w:val="Unresolved Mention"/>
    <w:basedOn w:val="13"/>
    <w:semiHidden/>
    <w:unhideWhenUsed/>
    <w:uiPriority w:val="99"/>
    <w:rPr>
      <w:color w:val="605E5C"/>
      <w:shd w:val="clear" w:color="auto" w:fill="E1DFDD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3 字符"/>
    <w:basedOn w:val="13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2 字符"/>
    <w:basedOn w:val="13"/>
    <w:link w:val="3"/>
    <w:qFormat/>
    <w:uiPriority w:val="0"/>
    <w:rPr>
      <w:rFonts w:ascii="Arial" w:hAnsi="Arial" w:cs="Times New Roman"/>
      <w:b/>
      <w:bCs/>
      <w:sz w:val="24"/>
      <w:szCs w:val="32"/>
    </w:rPr>
  </w:style>
  <w:style w:type="character" w:customStyle="1" w:styleId="21">
    <w:name w:val="标题 1 字符"/>
    <w:basedOn w:val="13"/>
    <w:link w:val="2"/>
    <w:qFormat/>
    <w:uiPriority w:val="9"/>
    <w:rPr>
      <w:b/>
      <w:bCs/>
      <w:kern w:val="44"/>
      <w:sz w:val="32"/>
      <w:szCs w:val="44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3">
    <w:name w:val="批注框文本 字符"/>
    <w:basedOn w:val="13"/>
    <w:link w:val="6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9E3754-8317-4D5B-8DAF-D492C28A23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626</Words>
  <Characters>3570</Characters>
  <Lines>29</Lines>
  <Paragraphs>8</Paragraphs>
  <TotalTime>5</TotalTime>
  <ScaleCrop>false</ScaleCrop>
  <LinksUpToDate>false</LinksUpToDate>
  <CharactersWithSpaces>4188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2019-12-16T06:34:00Z</dcterms:created>
  <dc:creator>Hetais</dc:creator>
  <cp:lastModifiedBy>彭晓舟</cp:lastModifiedBy>
  <dcterms:modified xsi:type="dcterms:W3CDTF">2020-12-26T02:41:35Z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