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 xml:space="preserve">UHF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RFID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eastAsia="zh-CN"/>
              </w:rPr>
              <w:t>远距离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手持机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VH-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82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835785" cy="2179320"/>
                  <wp:effectExtent l="0" t="0" r="12065" b="1143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5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38860" cy="1713230"/>
                  <wp:effectExtent l="0" t="0" r="8890" b="127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产品介绍：</w:t>
      </w:r>
    </w:p>
    <w:p>
      <w:pPr>
        <w:numPr>
          <w:ilvl w:val="0"/>
          <w:numId w:val="0"/>
        </w:numPr>
        <w:ind w:leftChars="0" w:right="0" w:rightChars="0" w:firstLine="220" w:firstLineChars="100"/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基于自主知识产权开发，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软硬件高配置平台性能卓著</w:t>
      </w:r>
    </w:p>
    <w:p>
      <w:pPr>
        <w:numPr>
          <w:ilvl w:val="0"/>
          <w:numId w:val="0"/>
        </w:numPr>
        <w:ind w:leftChars="0" w:right="0" w:rightChars="0" w:firstLine="220" w:firstLineChars="100"/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采用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Android7.0操作系统，持续提供优化与更新</w:t>
      </w:r>
    </w:p>
    <w:p>
      <w:pPr>
        <w:numPr>
          <w:ilvl w:val="0"/>
          <w:numId w:val="0"/>
        </w:numPr>
        <w:ind w:leftChars="0" w:right="0" w:rightChars="0" w:firstLine="220" w:firstLineChars="100"/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3.工业结构设计，充分考虑设备的耐用性与使用舒适性</w:t>
      </w:r>
    </w:p>
    <w:p>
      <w:pPr>
        <w:numPr>
          <w:ilvl w:val="0"/>
          <w:numId w:val="0"/>
        </w:numPr>
        <w:ind w:leftChars="0" w:right="0" w:rightChars="0" w:firstLine="220" w:firstLineChars="1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4.UHF读写采用indyR2000模块，保证读写距离稳定及多标签盘存</w:t>
      </w: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widowControl/>
        <w:numPr>
          <w:ilvl w:val="0"/>
          <w:numId w:val="0"/>
        </w:numPr>
        <w:spacing w:line="270" w:lineRule="atLeast"/>
        <w:ind w:right="0" w:rightChars="0" w:firstLine="180" w:firstLineChars="100"/>
        <w:jc w:val="left"/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1.CPU采用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Cortex A53四核 1.3GHZ 处理器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，内存容量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ROM：EMMC</w:t>
      </w: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  <w:t xml:space="preserve"> 16GB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  RAM： LPDDR2 </w:t>
      </w: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  <w:t>2GB</w:t>
      </w:r>
    </w:p>
    <w:p>
      <w:pPr>
        <w:widowControl/>
        <w:numPr>
          <w:ilvl w:val="0"/>
          <w:numId w:val="0"/>
        </w:numPr>
        <w:spacing w:line="270" w:lineRule="atLeast"/>
        <w:ind w:right="0" w:rightChars="0" w:firstLine="180" w:firstLineChars="10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>显示屏5寸IPS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 xml:space="preserve"> 1280*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 xml:space="preserve"> 720P，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180°视角</w:t>
      </w:r>
    </w:p>
    <w:p>
      <w:pPr>
        <w:widowControl/>
        <w:spacing w:line="270" w:lineRule="atLeast"/>
        <w:ind w:firstLine="180" w:firstLineChars="10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支持蓝牙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4.0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、WiFi，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3G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/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4G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等多种通讯方式；</w:t>
      </w:r>
    </w:p>
    <w:p>
      <w:pPr>
        <w:widowControl/>
        <w:spacing w:line="270" w:lineRule="atLeast"/>
        <w:ind w:firstLine="180" w:firstLineChars="10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支持一维条码激光或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>二维条码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扫描识读；</w:t>
      </w:r>
    </w:p>
    <w:p>
      <w:pPr>
        <w:widowControl/>
        <w:spacing w:line="270" w:lineRule="atLeast"/>
        <w:ind w:firstLine="180" w:firstLineChars="10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5.UHF远距离5-6米距离读取</w:t>
      </w:r>
    </w:p>
    <w:p>
      <w:pPr>
        <w:widowControl/>
        <w:spacing w:line="270" w:lineRule="atLeast"/>
        <w:ind w:firstLine="180" w:firstLineChars="10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支持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800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万像素摄像头自动对焦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7"/>
        <w:tblW w:w="10056" w:type="dxa"/>
        <w:tblInd w:w="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2526"/>
        <w:gridCol w:w="5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val="en-US" w:eastAsia="zh-CN"/>
              </w:rPr>
              <w:t>VH-82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0C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处理器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四核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64位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Cortex A53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主频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1.3GHZ 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内存容量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R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  <w:t>OM：EMMC 16GB  RAM： LPDDR2 2GB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Android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7.0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无线通讯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GPRS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（标配）</w:t>
            </w:r>
          </w:p>
        </w:tc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GPRS, EDGE , 4-band 900/1800，850/1900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WCDMA（TDLTE FDDLTE +TDD WCDMA+GSM）</w:t>
            </w:r>
          </w:p>
        </w:tc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band 850/1900/2100，Cat.8 HSDPA Cat.6 HSUPA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WIFI（标配）</w:t>
            </w:r>
          </w:p>
        </w:tc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2.4G/5G双频，符合IEEE 802.11a/b/g/n/ac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蓝牙（选配）</w:t>
            </w:r>
          </w:p>
        </w:tc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符合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8"/>
                <w:kern w:val="0"/>
                <w:sz w:val="18"/>
                <w:szCs w:val="18"/>
              </w:rPr>
              <w:t>Bluetooth 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显示屏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5.0寸IPS屏, 分辨率720*1280, 高清全视角，阳光下可见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键盘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扫描键，功能键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触摸屏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大猩猩三代二次强化玻璃，支持多点电容触摸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指示灯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网络指示灯，充电指示灯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支持语音播报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Micro SD卡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支持32G MICRO SD卡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数据安全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产品具有防掉电数据安全保护，在完全掉电（卸下电池及不外接电源）的情况下，数据不丢失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GPS指标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通道：12通道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接收类型：L1，C/A码，带载波相位平滑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重捕获：&lt; 1s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误差范围： +-5米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导航地图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支持凯立德、百度、谷歌、高德等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导航地图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输入法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全屏手写，半屏手写，笔划，拼音，数字，字母，符号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物理接口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高速USB2.0设备端接口，3.5棍插充电接口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摄像头（选配）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后置800W像素摄像头， 带闪光灯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手电筒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低功耗LED灯照明，应急使用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</w:rPr>
              <w:t>大指纹（选配）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</w:rPr>
              <w:t>TCS1生物指纹（电感电容式），256x360pixel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</w:rPr>
              <w:t>身份证读取（选配）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公安部身份证读取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0C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一维条码（选配Honeywell N431X）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识读码制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可识读各种主要一维条码：Code 39、Code 93、Code 128、Codebar、EAN-13、EAN-8、UPC-A、UPC-E、ITF 14、UCC/EAN-128、ITF 25、Matrix 25、EAN-128、ISBN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识读距离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 cm～50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识读率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首读率≥99％，误码率≤0.01％，拒识率≤0.01％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0C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二维条码（选配）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Honeywell-6603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识别距离远，识别率高，解码速度快，误码率≤0.01％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0C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RFID 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超高频（915MHz/865MHz）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m以上距离针对EPC C1 GEN2 /ISO18000-6C协议的900MHz的标签进行读操作(与标签和天线有关)，支持865~868MHz或者920~925MHz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高频(13.56MHz）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0～7cm距离内针对ISO15693、ISO14443双协议13.56MHz的标签进行读写(与标签和天线有关)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低频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125K/134.2K动物耳标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PSAM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支持两张PSAM卡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高频（CPU卡）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支持CPU卡的读写，配合PSAM使用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0C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26" w:hanging="126" w:hangingChars="70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有源近距离通讯（选配）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有源2.45G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空旷距离200m，200张标签可以全部一次性读取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433M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读取距离200m以上，距离可调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ZIGBEE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适用无线组网数据采集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0C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电池性能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电池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8100mAh锂聚合物电池,待机时间：大于200小时,工作时间：大于10小时,交流适配器充电(2A)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电池待机时间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电池充满电后，关闭无线通讯功能待机，360小时后，能正常运行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电池充电时间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充电时间＜4.5小时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充电工作时间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10小时以上（一次充满电）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0C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工作环境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操作温度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-20℃～50℃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存储温度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-20℃～70℃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相对湿度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%～90%RH，不凝结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0C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物理参数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总重量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小于4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0克（包括电池，不包括充电器）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/>
              </w:rPr>
              <w:t>包装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170（长）×85（宽）×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（厚）± 2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标配</w:t>
            </w:r>
          </w:p>
        </w:tc>
        <w:tc>
          <w:tcPr>
            <w:tcW w:w="8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锂电池1块，充电头１个，DC充电线1条，USB数据线１条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0CB54FE"/>
    <w:rsid w:val="150250A7"/>
    <w:rsid w:val="1DC36C76"/>
    <w:rsid w:val="26216889"/>
    <w:rsid w:val="29AE3FC0"/>
    <w:rsid w:val="3CDE0927"/>
    <w:rsid w:val="3D4871AC"/>
    <w:rsid w:val="4DB50956"/>
    <w:rsid w:val="525B5F30"/>
    <w:rsid w:val="59B2381B"/>
    <w:rsid w:val="652619AF"/>
    <w:rsid w:val="7CE96CC2"/>
    <w:rsid w:val="7F465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2020-10-26T02:54:59Z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