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超高频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板状天线</w:t>
            </w:r>
          </w:p>
          <w:p>
            <w:pPr>
              <w:pStyle w:val="3"/>
              <w:jc w:val="both"/>
              <w:rPr>
                <w:rFonts w:ascii="Times New Roman"/>
                <w:sz w:val="20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VA-915HE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</w:rPr>
              <w:drawing>
                <wp:inline distT="0" distB="0" distL="114300" distR="114300">
                  <wp:extent cx="1277620" cy="1691005"/>
                  <wp:effectExtent l="0" t="0" r="2540" b="63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169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220" w:leftChars="0" w:right="0" w:rightChars="0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此天线</w:t>
      </w:r>
      <w:r>
        <w:rPr>
          <w:rFonts w:hint="eastAsia" w:ascii="微软雅黑" w:hAnsi="微软雅黑" w:eastAsia="微软雅黑" w:cs="微软雅黑"/>
          <w:kern w:val="0"/>
          <w:position w:val="-2"/>
          <w:sz w:val="18"/>
          <w:szCs w:val="18"/>
        </w:rPr>
        <w:t>高增</w:t>
      </w:r>
      <w:r>
        <w:rPr>
          <w:rFonts w:hint="eastAsia" w:ascii="微软雅黑" w:hAnsi="微软雅黑" w:eastAsia="微软雅黑" w:cs="微软雅黑"/>
          <w:spacing w:val="-2"/>
          <w:kern w:val="0"/>
          <w:position w:val="-2"/>
          <w:sz w:val="18"/>
          <w:szCs w:val="18"/>
        </w:rPr>
        <w:t>益</w:t>
      </w:r>
      <w:r>
        <w:rPr>
          <w:rFonts w:hint="eastAsia" w:ascii="微软雅黑" w:hAnsi="微软雅黑" w:eastAsia="微软雅黑" w:cs="微软雅黑"/>
          <w:kern w:val="0"/>
          <w:position w:val="-2"/>
          <w:sz w:val="18"/>
          <w:szCs w:val="18"/>
        </w:rPr>
        <w:t>、</w:t>
      </w:r>
      <w:r>
        <w:rPr>
          <w:rFonts w:hint="eastAsia" w:ascii="微软雅黑" w:hAnsi="微软雅黑" w:eastAsia="微软雅黑" w:cs="微软雅黑"/>
          <w:spacing w:val="-2"/>
          <w:kern w:val="0"/>
          <w:position w:val="-2"/>
          <w:sz w:val="18"/>
          <w:szCs w:val="18"/>
        </w:rPr>
        <w:t>低</w:t>
      </w:r>
      <w:r>
        <w:rPr>
          <w:rFonts w:hint="eastAsia" w:ascii="微软雅黑" w:hAnsi="微软雅黑" w:eastAsia="微软雅黑" w:cs="微软雅黑"/>
          <w:kern w:val="0"/>
          <w:position w:val="-2"/>
          <w:sz w:val="18"/>
          <w:szCs w:val="18"/>
        </w:rPr>
        <w:t>驻波，读写性能优越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。</w:t>
      </w:r>
    </w:p>
    <w:p>
      <w:pPr>
        <w:numPr>
          <w:ilvl w:val="0"/>
          <w:numId w:val="0"/>
        </w:numPr>
        <w:ind w:leftChars="0" w:right="0" w:rightChars="0" w:firstLine="220" w:firstLineChars="1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此天线防腐能力强，适应恶劣环境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tbl>
      <w:tblPr>
        <w:tblStyle w:val="9"/>
        <w:tblW w:w="10056" w:type="dxa"/>
        <w:tblInd w:w="40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82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产品型号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18"/>
                <w:szCs w:val="18"/>
              </w:rPr>
              <w:t>VA-915HE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电  气  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频率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-2"/>
                <w:kern w:val="0"/>
                <w:sz w:val="18"/>
                <w:szCs w:val="18"/>
              </w:rPr>
              <w:t>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1"/>
                <w:kern w:val="0"/>
                <w:sz w:val="18"/>
                <w:szCs w:val="18"/>
              </w:rPr>
              <w:t>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-2"/>
                <w:kern w:val="0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Hz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870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position w:val="-2"/>
                <w:sz w:val="18"/>
                <w:szCs w:val="18"/>
              </w:rPr>
              <w:t>～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-2"/>
                <w:kern w:val="0"/>
                <w:sz w:val="18"/>
                <w:szCs w:val="18"/>
              </w:rPr>
              <w:t>960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极化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-2"/>
                <w:kern w:val="0"/>
                <w:sz w:val="18"/>
                <w:szCs w:val="18"/>
              </w:rPr>
              <w:t>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式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垂直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增益-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-2"/>
                <w:kern w:val="0"/>
                <w:sz w:val="18"/>
                <w:szCs w:val="18"/>
              </w:rPr>
              <w:t>d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Bi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波瓣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-2"/>
                <w:kern w:val="0"/>
                <w:sz w:val="18"/>
                <w:szCs w:val="18"/>
              </w:rPr>
              <w:t>宽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1"/>
                <w:kern w:val="0"/>
                <w:sz w:val="18"/>
                <w:szCs w:val="18"/>
              </w:rPr>
              <w:t>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-2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°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E:14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H: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-2"/>
                <w:kern w:val="0"/>
                <w:sz w:val="18"/>
                <w:szCs w:val="18"/>
              </w:rPr>
              <w:t>65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前后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-2"/>
                <w:kern w:val="0"/>
                <w:sz w:val="18"/>
                <w:szCs w:val="18"/>
              </w:rPr>
              <w:t>比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-dB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≥25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驻波比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≤1.5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阻抗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-2"/>
                <w:kern w:val="0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Ω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电下倾角（°）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最大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-2"/>
                <w:kern w:val="0"/>
                <w:sz w:val="18"/>
                <w:szCs w:val="18"/>
              </w:rPr>
              <w:t>功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1"/>
                <w:kern w:val="0"/>
                <w:sz w:val="18"/>
                <w:szCs w:val="18"/>
              </w:rPr>
              <w:t>率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-W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500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第一上旁瓣宽度（°）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N/A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三阶无源交调（2x43dbm载波）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≤-150dBc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雷电保护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直流接地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6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机  械  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接头类型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N母头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接头位置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底部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天线尺寸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1270x280x125mm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包装尺寸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1600x375x200mm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重量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9kg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材料/颜色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UPVC/灰色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机械可调倾角（°）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0-14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-40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position w:val="-2"/>
                <w:sz w:val="18"/>
                <w:szCs w:val="18"/>
              </w:rPr>
              <w:t>～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极限风速（m/s）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抱杆直径（mm）</w:t>
            </w:r>
          </w:p>
        </w:tc>
        <w:tc>
          <w:tcPr>
            <w:tcW w:w="82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50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position w:val="-2"/>
                <w:sz w:val="18"/>
                <w:szCs w:val="18"/>
              </w:rPr>
              <w:t>～75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74EB1"/>
    <w:multiLevelType w:val="singleLevel"/>
    <w:tmpl w:val="63474EB1"/>
    <w:lvl w:ilvl="0" w:tentative="0">
      <w:start w:val="1"/>
      <w:numFmt w:val="decimal"/>
      <w:suff w:val="space"/>
      <w:lvlText w:val="%1."/>
      <w:lvlJc w:val="left"/>
      <w:pPr>
        <w:ind w:left="2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0CB54FE"/>
    <w:rsid w:val="150250A7"/>
    <w:rsid w:val="1AA10496"/>
    <w:rsid w:val="26216889"/>
    <w:rsid w:val="29AE3FC0"/>
    <w:rsid w:val="4DB50956"/>
    <w:rsid w:val="4ECC1EAF"/>
    <w:rsid w:val="525B5F30"/>
    <w:rsid w:val="59B2381B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Table Grid 8"/>
    <w:basedOn w:val="7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2020-07-29T06:18:58Z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