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</w:p>
          <w:p>
            <w:pPr>
              <w:pStyle w:val="3"/>
              <w:shd w:val="clear"/>
              <w:ind w:left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125K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低频激励器</w:t>
            </w:r>
          </w:p>
          <w:p>
            <w:pPr>
              <w:pStyle w:val="3"/>
              <w:shd w:val="clear"/>
              <w:ind w:leftChars="100"/>
              <w:jc w:val="left"/>
              <w:rPr>
                <w:rFonts w:hint="default" w:eastAsia="微软雅黑"/>
                <w:b/>
                <w:bCs/>
                <w:color w:val="D70C19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VGL-125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152015" cy="2004060"/>
                  <wp:effectExtent l="0" t="0" r="635" b="152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015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spacing w:after="0" w:line="366" w:lineRule="exact"/>
        <w:ind w:right="-2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-5"/>
          <w:w w:val="98"/>
          <w:position w:val="-3"/>
          <w:sz w:val="21"/>
          <w:szCs w:val="21"/>
          <w:lang w:eastAsia="zh-CN"/>
        </w:rPr>
        <w:t>低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w w:val="98"/>
          <w:position w:val="-3"/>
          <w:sz w:val="21"/>
          <w:szCs w:val="21"/>
          <w:lang w:eastAsia="zh-CN"/>
        </w:rPr>
        <w:t>频激</w:t>
      </w:r>
      <w:r>
        <w:rPr>
          <w:rFonts w:hint="eastAsia" w:ascii="微软雅黑" w:hAnsi="微软雅黑" w:eastAsia="微软雅黑" w:cs="微软雅黑"/>
          <w:b w:val="0"/>
          <w:bCs w:val="0"/>
          <w:spacing w:val="-5"/>
          <w:w w:val="98"/>
          <w:position w:val="-3"/>
          <w:sz w:val="21"/>
          <w:szCs w:val="21"/>
          <w:lang w:eastAsia="zh-CN"/>
        </w:rPr>
        <w:t>励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w w:val="98"/>
          <w:position w:val="-3"/>
          <w:sz w:val="21"/>
          <w:szCs w:val="21"/>
          <w:lang w:eastAsia="zh-CN"/>
        </w:rPr>
        <w:t>器，通过</w:t>
      </w:r>
      <w:r>
        <w:rPr>
          <w:rFonts w:hint="eastAsia" w:ascii="微软雅黑" w:hAnsi="微软雅黑" w:eastAsia="微软雅黑" w:cs="微软雅黑"/>
          <w:b w:val="0"/>
          <w:bCs w:val="0"/>
          <w:spacing w:val="-9"/>
          <w:w w:val="98"/>
          <w:position w:val="-3"/>
          <w:sz w:val="21"/>
          <w:szCs w:val="21"/>
          <w:lang w:eastAsia="zh-CN"/>
        </w:rPr>
        <w:t>发</w:t>
      </w:r>
      <w:r>
        <w:rPr>
          <w:rFonts w:hint="eastAsia" w:ascii="微软雅黑" w:hAnsi="微软雅黑" w:eastAsia="微软雅黑" w:cs="微软雅黑"/>
          <w:b w:val="0"/>
          <w:bCs w:val="0"/>
          <w:w w:val="98"/>
          <w:position w:val="-3"/>
          <w:sz w:val="21"/>
          <w:szCs w:val="21"/>
          <w:lang w:eastAsia="zh-CN"/>
        </w:rPr>
        <w:t>送</w:t>
      </w:r>
      <w:r>
        <w:rPr>
          <w:rFonts w:hint="eastAsia" w:ascii="微软雅黑" w:hAnsi="微软雅黑" w:eastAsia="微软雅黑" w:cs="微软雅黑"/>
          <w:b w:val="0"/>
          <w:bCs w:val="0"/>
          <w:spacing w:val="-20"/>
          <w:w w:val="98"/>
          <w:position w:val="-3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position w:val="-3"/>
          <w:sz w:val="21"/>
          <w:szCs w:val="21"/>
          <w:lang w:eastAsia="zh-CN"/>
        </w:rPr>
        <w:t>125</w:t>
      </w:r>
      <w:r>
        <w:rPr>
          <w:rFonts w:hint="eastAsia" w:ascii="微软雅黑" w:hAnsi="微软雅黑" w:eastAsia="微软雅黑" w:cs="微软雅黑"/>
          <w:b w:val="0"/>
          <w:bCs w:val="0"/>
          <w:position w:val="-3"/>
          <w:sz w:val="21"/>
          <w:szCs w:val="21"/>
          <w:lang w:eastAsia="zh-CN"/>
        </w:rPr>
        <w:t>K</w:t>
      </w:r>
      <w:r>
        <w:rPr>
          <w:rFonts w:hint="eastAsia" w:ascii="微软雅黑" w:hAnsi="微软雅黑" w:eastAsia="微软雅黑" w:cs="微软雅黑"/>
          <w:b w:val="0"/>
          <w:bCs w:val="0"/>
          <w:spacing w:val="13"/>
          <w:position w:val="-3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-5"/>
          <w:w w:val="98"/>
          <w:position w:val="-3"/>
          <w:sz w:val="21"/>
          <w:szCs w:val="21"/>
          <w:lang w:eastAsia="zh-CN"/>
        </w:rPr>
        <w:t>低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w w:val="98"/>
          <w:position w:val="-3"/>
          <w:sz w:val="21"/>
          <w:szCs w:val="21"/>
          <w:lang w:eastAsia="zh-CN"/>
        </w:rPr>
        <w:t>频激励</w:t>
      </w:r>
      <w:r>
        <w:rPr>
          <w:rFonts w:hint="eastAsia" w:ascii="微软雅黑" w:hAnsi="微软雅黑" w:eastAsia="微软雅黑" w:cs="微软雅黑"/>
          <w:b w:val="0"/>
          <w:bCs w:val="0"/>
          <w:spacing w:val="-6"/>
          <w:w w:val="98"/>
          <w:position w:val="-3"/>
          <w:sz w:val="21"/>
          <w:szCs w:val="21"/>
          <w:lang w:eastAsia="zh-CN"/>
        </w:rPr>
        <w:t>信</w:t>
      </w:r>
      <w:r>
        <w:rPr>
          <w:rFonts w:hint="eastAsia" w:ascii="微软雅黑" w:hAnsi="微软雅黑" w:eastAsia="微软雅黑" w:cs="微软雅黑"/>
          <w:b w:val="0"/>
          <w:bCs w:val="0"/>
          <w:spacing w:val="-5"/>
          <w:w w:val="98"/>
          <w:position w:val="-3"/>
          <w:sz w:val="21"/>
          <w:szCs w:val="21"/>
          <w:lang w:eastAsia="zh-CN"/>
        </w:rPr>
        <w:t>号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w w:val="98"/>
          <w:position w:val="-3"/>
          <w:sz w:val="21"/>
          <w:szCs w:val="21"/>
          <w:lang w:eastAsia="zh-CN"/>
        </w:rPr>
        <w:t>传递</w:t>
      </w:r>
      <w:r>
        <w:rPr>
          <w:rFonts w:hint="eastAsia" w:ascii="微软雅黑" w:hAnsi="微软雅黑" w:eastAsia="微软雅黑" w:cs="微软雅黑"/>
          <w:b w:val="0"/>
          <w:bCs w:val="0"/>
          <w:spacing w:val="-14"/>
          <w:w w:val="98"/>
          <w:position w:val="-3"/>
          <w:sz w:val="21"/>
          <w:szCs w:val="21"/>
          <w:lang w:eastAsia="zh-CN"/>
        </w:rPr>
        <w:t>地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w w:val="98"/>
          <w:position w:val="-3"/>
          <w:sz w:val="21"/>
          <w:szCs w:val="21"/>
          <w:lang w:eastAsia="zh-CN"/>
        </w:rPr>
        <w:t>址信息，</w:t>
      </w:r>
      <w:r>
        <w:rPr>
          <w:rFonts w:hint="eastAsia" w:ascii="微软雅黑" w:hAnsi="微软雅黑" w:eastAsia="微软雅黑" w:cs="微软雅黑"/>
          <w:b w:val="0"/>
          <w:bCs w:val="0"/>
          <w:spacing w:val="9"/>
          <w:w w:val="98"/>
          <w:position w:val="-3"/>
          <w:sz w:val="21"/>
          <w:szCs w:val="21"/>
          <w:lang w:eastAsia="zh-CN"/>
        </w:rPr>
        <w:t>通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w w:val="98"/>
          <w:position w:val="-3"/>
          <w:sz w:val="21"/>
          <w:szCs w:val="21"/>
          <w:lang w:eastAsia="zh-CN"/>
        </w:rPr>
        <w:t>过</w:t>
      </w:r>
      <w:r>
        <w:rPr>
          <w:rFonts w:hint="eastAsia" w:ascii="微软雅黑" w:hAnsi="微软雅黑" w:eastAsia="微软雅黑" w:cs="微软雅黑"/>
          <w:b w:val="0"/>
          <w:bCs w:val="0"/>
          <w:w w:val="98"/>
          <w:position w:val="-3"/>
          <w:sz w:val="21"/>
          <w:szCs w:val="21"/>
          <w:lang w:eastAsia="zh-CN"/>
        </w:rPr>
        <w:t>与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w w:val="98"/>
          <w:position w:val="-3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position w:val="-3"/>
          <w:sz w:val="21"/>
          <w:szCs w:val="21"/>
          <w:lang w:eastAsia="zh-CN"/>
        </w:rPr>
        <w:t>2.4</w:t>
      </w:r>
      <w:r>
        <w:rPr>
          <w:rFonts w:hint="eastAsia" w:ascii="微软雅黑" w:hAnsi="微软雅黑" w:eastAsia="微软雅黑" w:cs="微软雅黑"/>
          <w:b w:val="0"/>
          <w:bCs w:val="0"/>
          <w:position w:val="-3"/>
          <w:sz w:val="21"/>
          <w:szCs w:val="21"/>
          <w:lang w:eastAsia="zh-CN"/>
        </w:rPr>
        <w:t>G</w:t>
      </w:r>
      <w:r>
        <w:rPr>
          <w:rFonts w:hint="eastAsia" w:ascii="微软雅黑" w:hAnsi="微软雅黑" w:eastAsia="微软雅黑" w:cs="微软雅黑"/>
          <w:b w:val="0"/>
          <w:bCs w:val="0"/>
          <w:spacing w:val="2"/>
          <w:position w:val="-3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position w:val="-3"/>
          <w:sz w:val="21"/>
          <w:szCs w:val="21"/>
          <w:lang w:eastAsia="zh-CN"/>
        </w:rPr>
        <w:t>有</w:t>
      </w:r>
      <w:r>
        <w:rPr>
          <w:rFonts w:hint="eastAsia" w:ascii="微软雅黑" w:hAnsi="微软雅黑" w:eastAsia="微软雅黑" w:cs="微软雅黑"/>
          <w:b w:val="0"/>
          <w:bCs w:val="0"/>
          <w:position w:val="-3"/>
          <w:sz w:val="21"/>
          <w:szCs w:val="21"/>
          <w:lang w:eastAsia="zh-CN"/>
        </w:rPr>
        <w:t>源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position w:val="-3"/>
          <w:sz w:val="21"/>
          <w:szCs w:val="21"/>
          <w:lang w:eastAsia="zh-CN"/>
        </w:rPr>
        <w:t>激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position w:val="-3"/>
          <w:sz w:val="21"/>
          <w:szCs w:val="21"/>
          <w:lang w:eastAsia="zh-CN"/>
        </w:rPr>
        <w:t>励标签的</w:t>
      </w:r>
      <w:r>
        <w:rPr>
          <w:rFonts w:hint="eastAsia" w:ascii="微软雅黑" w:hAnsi="微软雅黑" w:eastAsia="微软雅黑" w:cs="微软雅黑"/>
          <w:b w:val="0"/>
          <w:bCs w:val="0"/>
          <w:spacing w:val="-5"/>
          <w:position w:val="-3"/>
          <w:sz w:val="21"/>
          <w:szCs w:val="21"/>
          <w:lang w:eastAsia="zh-CN"/>
        </w:rPr>
        <w:t>组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position w:val="-3"/>
          <w:sz w:val="21"/>
          <w:szCs w:val="21"/>
          <w:lang w:eastAsia="zh-CN"/>
        </w:rPr>
        <w:t>合，可</w:t>
      </w:r>
      <w:r>
        <w:rPr>
          <w:rFonts w:hint="eastAsia" w:ascii="微软雅黑" w:hAnsi="微软雅黑" w:eastAsia="微软雅黑" w:cs="微软雅黑"/>
          <w:b w:val="0"/>
          <w:bCs w:val="0"/>
          <w:spacing w:val="-8"/>
          <w:position w:val="-3"/>
          <w:sz w:val="21"/>
          <w:szCs w:val="21"/>
          <w:lang w:eastAsia="zh-CN"/>
        </w:rPr>
        <w:t>以</w:t>
      </w:r>
      <w:r>
        <w:rPr>
          <w:rFonts w:hint="eastAsia" w:ascii="微软雅黑" w:hAnsi="微软雅黑" w:eastAsia="微软雅黑" w:cs="微软雅黑"/>
          <w:b w:val="0"/>
          <w:bCs w:val="0"/>
          <w:spacing w:val="-5"/>
          <w:position w:val="-3"/>
          <w:sz w:val="21"/>
          <w:szCs w:val="21"/>
          <w:lang w:eastAsia="zh-CN"/>
        </w:rPr>
        <w:t>实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position w:val="-3"/>
          <w:sz w:val="21"/>
          <w:szCs w:val="21"/>
          <w:lang w:eastAsia="zh-CN"/>
        </w:rPr>
        <w:t>现点定</w:t>
      </w:r>
      <w:r>
        <w:rPr>
          <w:rFonts w:hint="eastAsia" w:ascii="微软雅黑" w:hAnsi="微软雅黑" w:eastAsia="微软雅黑" w:cs="微软雅黑"/>
          <w:b w:val="0"/>
          <w:bCs w:val="0"/>
          <w:spacing w:val="5"/>
          <w:position w:val="-3"/>
          <w:sz w:val="21"/>
          <w:szCs w:val="21"/>
          <w:lang w:eastAsia="zh-CN"/>
        </w:rPr>
        <w:t>位</w:t>
      </w:r>
      <w:r>
        <w:rPr>
          <w:rFonts w:hint="eastAsia" w:ascii="微软雅黑" w:hAnsi="微软雅黑" w:eastAsia="微软雅黑" w:cs="微软雅黑"/>
          <w:b w:val="0"/>
          <w:bCs w:val="0"/>
          <w:spacing w:val="-5"/>
          <w:position w:val="-3"/>
          <w:sz w:val="21"/>
          <w:szCs w:val="21"/>
          <w:lang w:eastAsia="zh-CN"/>
        </w:rPr>
        <w:t>功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position w:val="-3"/>
          <w:sz w:val="21"/>
          <w:szCs w:val="21"/>
          <w:lang w:eastAsia="zh-CN"/>
        </w:rPr>
        <w:t>能。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b w:val="0"/>
          <w:bCs w:val="0"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  <w:bookmarkStart w:id="0" w:name="_GoBack"/>
      <w:bookmarkEnd w:id="0"/>
    </w:p>
    <w:tbl>
      <w:tblPr>
        <w:tblStyle w:val="7"/>
        <w:tblW w:w="1003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VGL-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125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18"/>
                <w:szCs w:val="18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:lang w:eastAsia="zh-CN"/>
                <w14:textFill>
                  <w14:solidFill>
                    <w14:schemeClr w14:val="bg2"/>
                  </w14:solidFill>
                </w14:textFill>
              </w:rPr>
              <w:t>产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:lang w:eastAsia="zh-CN"/>
                <w14:textFill>
                  <w14:solidFill>
                    <w14:schemeClr w14:val="bg2"/>
                  </w14:solidFill>
                </w14:textFill>
              </w:rPr>
              <w:t>品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:lang w:eastAsia="zh-CN"/>
                <w14:textFill>
                  <w14:solidFill>
                    <w14:schemeClr w14:val="bg2"/>
                  </w14:solidFill>
                </w14:textFill>
              </w:rPr>
              <w:t>参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:lang w:eastAsia="zh-CN"/>
                <w14:textFill>
                  <w14:solidFill>
                    <w14:schemeClr w14:val="bg2"/>
                  </w14:solidFill>
                </w14:textFill>
              </w:rPr>
              <w:t>数</w:t>
            </w:r>
            <w:r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18"/>
                <w:szCs w:val="18"/>
                <w:lang w:eastAsia="zh-CN"/>
                <w14:textFill>
                  <w14:solidFill>
                    <w14:schemeClr w14:val="bg2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125KHz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调制方式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OOK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空中速率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2Kbps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激励距离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0" w:line="242" w:lineRule="auto"/>
              <w:ind w:right="5699"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3m&lt;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数据编码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Manches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4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er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输入电压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9V~24V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推荐电压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12V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工作电流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&lt;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100mA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外形尺寸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44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8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mm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x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102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mm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x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8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1mm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包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装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及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附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包装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right="-20"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白色纸盒包装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"/>
                <w:sz w:val="18"/>
                <w:szCs w:val="18"/>
                <w:lang w:eastAsia="zh-CN"/>
              </w:rPr>
              <w:t>产品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2.4G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5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阅读器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"/>
                <w:sz w:val="18"/>
                <w:szCs w:val="18"/>
                <w:lang w:eastAsia="zh-CN"/>
              </w:rPr>
              <w:t>附件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DC12V(0.5A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电源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个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A200218"/>
    <w:rsid w:val="0BB126C2"/>
    <w:rsid w:val="0C31310F"/>
    <w:rsid w:val="150250A7"/>
    <w:rsid w:val="2380686F"/>
    <w:rsid w:val="26216889"/>
    <w:rsid w:val="29AE3FC0"/>
    <w:rsid w:val="2EF002B1"/>
    <w:rsid w:val="3CA17AC7"/>
    <w:rsid w:val="44235217"/>
    <w:rsid w:val="4DB50956"/>
    <w:rsid w:val="525B5F30"/>
    <w:rsid w:val="59B2381B"/>
    <w:rsid w:val="652619AF"/>
    <w:rsid w:val="74C90D6A"/>
    <w:rsid w:val="7CE96CC2"/>
    <w:rsid w:val="7FA16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2020-10-13T03:03:09Z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