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资产管理天线</w:t>
            </w:r>
            <w:bookmarkStart w:id="0" w:name="_GoBack"/>
            <w:bookmarkEnd w:id="0"/>
          </w:p>
          <w:p>
            <w:pPr>
              <w:ind w:leftChars="100"/>
              <w:jc w:val="both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VA-95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3006725" cy="1908175"/>
                  <wp:effectExtent l="0" t="0" r="3175" b="158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72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1"/>
        </w:numPr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此天线设计为圆极化双向天线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z w:val="18"/>
          <w:szCs w:val="18"/>
        </w:rPr>
        <w:t>天线增益≥4.5 dBi；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2. </w:t>
      </w:r>
      <w:r>
        <w:rPr>
          <w:rFonts w:hint="eastAsia" w:ascii="微软雅黑" w:hAnsi="微软雅黑" w:eastAsia="微软雅黑" w:cs="微软雅黑"/>
          <w:sz w:val="18"/>
          <w:szCs w:val="18"/>
        </w:rPr>
        <w:t>工作频率806-960MHZ(可按不同的国家或地区要求调整)；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3. 具有SMA天线接口或定制；</w:t>
      </w:r>
    </w:p>
    <w:p>
      <w:pPr>
        <w:widowControl/>
        <w:spacing w:line="270" w:lineRule="atLeast"/>
        <w:ind w:firstLine="540" w:firstLineChars="30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4. </w:t>
      </w:r>
      <w:r>
        <w:rPr>
          <w:rFonts w:hint="eastAsia" w:ascii="微软雅黑" w:hAnsi="微软雅黑" w:eastAsia="微软雅黑" w:cs="微软雅黑"/>
          <w:sz w:val="18"/>
          <w:szCs w:val="18"/>
        </w:rPr>
        <w:t>PCB板结构，直流接地保护，垂直极化，带引出电缆，方便布置；</w:t>
      </w:r>
    </w:p>
    <w:p>
      <w:pPr>
        <w:widowControl/>
        <w:spacing w:line="270" w:lineRule="atLeast"/>
        <w:ind w:firstLine="540" w:firstLineChars="30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18"/>
          <w:szCs w:val="18"/>
        </w:rPr>
        <w:t>应用于图书、档案等资产管理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9"/>
        <w:tblW w:w="10068" w:type="dxa"/>
        <w:tblInd w:w="40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81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VA-95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频率范围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902-928MHZ（随国家或地区不同可以调整）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输入阻抗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50欧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SMA天线接口或用户定制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增益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≥4.5dbi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驻波比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≤1.3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极化方式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右旋圆极化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垂直面波瓣宽度-°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水平面波瓣宽度-°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带宽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26MHZ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尺寸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长度260*130*2mm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重量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150G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E07DF1"/>
    <w:multiLevelType w:val="singleLevel"/>
    <w:tmpl w:val="D6E07D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9D66D2C"/>
    <w:rsid w:val="0BB126C2"/>
    <w:rsid w:val="0E075987"/>
    <w:rsid w:val="10CB54FE"/>
    <w:rsid w:val="150250A7"/>
    <w:rsid w:val="26216889"/>
    <w:rsid w:val="29AE3FC0"/>
    <w:rsid w:val="2DE448B3"/>
    <w:rsid w:val="4DB50956"/>
    <w:rsid w:val="525B5F30"/>
    <w:rsid w:val="59B2381B"/>
    <w:rsid w:val="652619AF"/>
    <w:rsid w:val="68556E47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