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sz w:val="28"/>
        </w:rPr>
      </w:pPr>
      <w:r>
        <w:rPr>
          <w:rFonts w:hint="eastAsia"/>
          <w:sz w:val="48"/>
        </w:rPr>
        <w:t>儿童自助借还书机</w:t>
      </w:r>
    </w:p>
    <w:p>
      <w:pPr>
        <w:rPr>
          <w:sz w:val="28"/>
        </w:rPr>
      </w:pPr>
    </w:p>
    <w:p>
      <w:pPr>
        <w:jc w:val="center"/>
        <w:rPr>
          <w:rFonts w:ascii="隶书" w:eastAsia="隶书"/>
          <w:sz w:val="96"/>
        </w:rPr>
      </w:pPr>
      <w:r>
        <w:rPr>
          <w:rFonts w:hint="eastAsia" w:ascii="隶书" w:eastAsia="隶书"/>
          <w:sz w:val="96"/>
        </w:rPr>
        <w:t>用户手册</w:t>
      </w:r>
    </w:p>
    <w:p>
      <w:pPr>
        <w:rPr>
          <w:rFonts w:ascii="隶书" w:eastAsia="隶书"/>
          <w:sz w:val="96"/>
        </w:rPr>
      </w:pPr>
      <w:r>
        <w:rPr>
          <w:rFonts w:hint="eastAsia" w:ascii="隶书" w:eastAsia="隶书"/>
          <w:sz w:val="24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325755</wp:posOffset>
            </wp:positionV>
            <wp:extent cx="2324735" cy="4060190"/>
            <wp:effectExtent l="0" t="0" r="0" b="0"/>
            <wp:wrapTight wrapText="bothSides">
              <wp:wrapPolygon>
                <wp:start x="0" y="0"/>
                <wp:lineTo x="0" y="21485"/>
                <wp:lineTo x="21417" y="21485"/>
                <wp:lineTo x="21417" y="0"/>
                <wp:lineTo x="0" y="0"/>
              </wp:wrapPolygon>
            </wp:wrapTight>
            <wp:docPr id="7" name="图片 7" descr="QQ截图2020020514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2002051444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隶书" w:eastAsia="隶书"/>
          <w:sz w:val="96"/>
        </w:rPr>
      </w:pPr>
    </w:p>
    <w:p>
      <w:pPr>
        <w:rPr>
          <w:rFonts w:ascii="隶书" w:eastAsia="隶书"/>
          <w:sz w:val="96"/>
        </w:rPr>
      </w:pPr>
    </w:p>
    <w:p>
      <w:pPr>
        <w:rPr>
          <w:rFonts w:ascii="隶书" w:eastAsia="隶书"/>
          <w:sz w:val="96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jc w:val="right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本手册适用于以下产品型号：</w:t>
      </w:r>
      <w:r>
        <w:rPr>
          <w:rFonts w:ascii="楷体_GB2312" w:hAnsi="宋体" w:eastAsia="楷体_GB2312" w:cs="Arial Unicode MS"/>
          <w:sz w:val="28"/>
          <w:szCs w:val="28"/>
        </w:rPr>
        <w:t>VD-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C</w:t>
      </w:r>
      <w:r>
        <w:rPr>
          <w:rFonts w:ascii="楷体_GB2312" w:hAnsi="宋体" w:eastAsia="楷体_GB2312" w:cs="Arial Unicode MS"/>
          <w:sz w:val="28"/>
          <w:szCs w:val="28"/>
        </w:rPr>
        <w:t>BC</w:t>
      </w:r>
      <w:r>
        <w:rPr>
          <w:rFonts w:hint="eastAsia" w:ascii="楷体_GB2312" w:hAnsi="宋体" w:eastAsia="楷体_GB2312" w:cs="Arial Unicode MS"/>
          <w:sz w:val="28"/>
          <w:szCs w:val="28"/>
        </w:rPr>
        <w:t>型儿童自助借还书机。</w:t>
      </w:r>
    </w:p>
    <w:p>
      <w:pPr>
        <w:tabs>
          <w:tab w:val="left" w:pos="7380"/>
        </w:tabs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本手册的版本号为：V1.0，印刷时间为：</w:t>
      </w:r>
      <w:r>
        <w:rPr>
          <w:rFonts w:ascii="楷体_GB2312" w:hAnsi="宋体" w:eastAsia="楷体_GB2312" w:cs="Arial Unicode MS"/>
          <w:sz w:val="28"/>
          <w:szCs w:val="28"/>
        </w:rPr>
        <w:t>2018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年 </w:t>
      </w:r>
      <w:r>
        <w:rPr>
          <w:rFonts w:ascii="楷体_GB2312" w:hAnsi="宋体" w:eastAsia="楷体_GB2312" w:cs="Arial Unicode MS"/>
          <w:sz w:val="28"/>
          <w:szCs w:val="28"/>
        </w:rPr>
        <w:t>11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月 </w:t>
      </w:r>
      <w:r>
        <w:rPr>
          <w:rFonts w:ascii="楷体_GB2312" w:hAnsi="宋体" w:eastAsia="楷体_GB2312" w:cs="Arial Unicode MS"/>
          <w:sz w:val="28"/>
          <w:szCs w:val="28"/>
        </w:rPr>
        <w:t>2</w:t>
      </w:r>
      <w:r>
        <w:rPr>
          <w:rFonts w:hint="eastAsia" w:ascii="楷体_GB2312" w:hAnsi="宋体" w:eastAsia="楷体_GB2312" w:cs="Arial Unicode MS"/>
          <w:sz w:val="28"/>
          <w:szCs w:val="28"/>
        </w:rPr>
        <w:t>日，修订记录如下表：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tbl>
      <w:tblPr>
        <w:tblStyle w:val="13"/>
        <w:tblW w:w="61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20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年1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月0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日</w:t>
            </w: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初稿V1.0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本手册中所有关于产品特性和功能的介绍及说明，以及其他信息都是当时最新的有效信息，且所有信息在印刷时均准确无误。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深圳市万全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智能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技术</w:t>
      </w:r>
      <w:r>
        <w:rPr>
          <w:rFonts w:hint="eastAsia" w:ascii="楷体_GB2312" w:hAnsi="宋体" w:eastAsia="楷体_GB2312" w:cs="Arial Unicode MS"/>
          <w:sz w:val="28"/>
          <w:szCs w:val="28"/>
        </w:rPr>
        <w:t>公司将保留对本手册更正或更改其中信息及说明的权利，恕不另行通知而不承担任何责任。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p>
      <w:pPr>
        <w:widowControl/>
        <w:jc w:val="left"/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3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"_Toc529258831"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5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_Toc529258831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"_Toc529258832" </w:instrText>
          </w:r>
          <w:r>
            <w:fldChar w:fldCharType="separate"/>
          </w:r>
          <w:r>
            <w:rPr>
              <w:rStyle w:val="15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_Toc529258832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"_Toc529258833" </w:instrText>
          </w:r>
          <w:r>
            <w:fldChar w:fldCharType="separate"/>
          </w:r>
          <w:r>
            <w:rPr>
              <w:rStyle w:val="15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_Toc529258833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"_Toc529258834" </w:instrText>
          </w:r>
          <w:r>
            <w:fldChar w:fldCharType="separate"/>
          </w:r>
          <w:r>
            <w:rPr>
              <w:rStyle w:val="15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_Toc529258834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"_Toc529258835"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5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_Toc529258835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"_Toc529258836"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5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_Toc529258836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"_Toc529258840"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5"/>
            </w:rPr>
            <w:t>安装调试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"_Toc529258841" </w:instrText>
          </w:r>
          <w:r>
            <w:fldChar w:fldCharType="separate"/>
          </w:r>
          <w:r>
            <w:rPr>
              <w:rStyle w:val="15"/>
            </w:rPr>
            <w:t>4.1配件安装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"_Toc529258846" </w:instrText>
          </w:r>
          <w:r>
            <w:fldChar w:fldCharType="separate"/>
          </w:r>
          <w:r>
            <w:rPr>
              <w:rStyle w:val="15"/>
            </w:rPr>
            <w:t>4.2性能验收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"_Toc529258847" </w:instrText>
          </w:r>
          <w:r>
            <w:fldChar w:fldCharType="separate"/>
          </w:r>
          <w:r>
            <w:rPr>
              <w:rStyle w:val="15"/>
            </w:rPr>
            <w:t>4.3软件测试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"_Toc529258848"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5"/>
            </w:rPr>
            <w:t>日常维护及维修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"_Toc529258849" </w:instrText>
          </w:r>
          <w:r>
            <w:fldChar w:fldCharType="separate"/>
          </w:r>
          <w:r>
            <w:rPr>
              <w:rStyle w:val="15"/>
            </w:rPr>
            <w:t>5.1常见故障分析及解决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"_Toc529258850"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5"/>
            </w:rPr>
            <w:t>运输贮存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"_Toc529258851" </w:instrText>
          </w:r>
          <w:r>
            <w:fldChar w:fldCharType="separate"/>
          </w:r>
          <w:r>
            <w:rPr>
              <w:rStyle w:val="15"/>
            </w:rPr>
            <w:t>6.1运输及要求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"_Toc529258852" </w:instrText>
          </w:r>
          <w:r>
            <w:fldChar w:fldCharType="separate"/>
          </w:r>
          <w:r>
            <w:rPr>
              <w:rStyle w:val="15"/>
            </w:rPr>
            <w:t>6.2储存要求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"_Toc529258853"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5"/>
            </w:rPr>
            <w:t>装箱清单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"_Toc529258854"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5"/>
            </w:rPr>
            <w:t>售后及联系方式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"_Toc529258855" </w:instrText>
          </w:r>
          <w:r>
            <w:fldChar w:fldCharType="separate"/>
          </w:r>
          <w:r>
            <w:rPr>
              <w:rStyle w:val="15"/>
            </w:rPr>
            <w:t>a)</w:t>
          </w:r>
          <w:r>
            <w:tab/>
          </w:r>
          <w:r>
            <w:rPr>
              <w:rStyle w:val="15"/>
            </w:rPr>
            <w:t>售后服务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"_Toc529258856" </w:instrText>
          </w:r>
          <w:r>
            <w:fldChar w:fldCharType="separate"/>
          </w:r>
          <w:r>
            <w:rPr>
              <w:rStyle w:val="15"/>
            </w:rPr>
            <w:t>b)</w:t>
          </w:r>
          <w:r>
            <w:tab/>
          </w:r>
          <w:r>
            <w:rPr>
              <w:rStyle w:val="15"/>
            </w:rPr>
            <w:t>联系方式</w:t>
          </w:r>
          <w:r>
            <w:tab/>
          </w:r>
          <w:r>
            <w:t>6</w:t>
          </w:r>
          <w:r>
            <w:fldChar w:fldCharType="end"/>
          </w:r>
        </w:p>
        <w:p>
          <w:pPr>
            <w:spacing w:line="300" w:lineRule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529258831"/>
      <w:bookmarkStart w:id="3" w:name="_Toc529049090"/>
      <w:r>
        <w:t>产品概述</w:t>
      </w:r>
      <w:bookmarkEnd w:id="1"/>
      <w:bookmarkEnd w:id="2"/>
      <w:bookmarkEnd w:id="3"/>
    </w:p>
    <w:p>
      <w:pPr>
        <w:pStyle w:val="3"/>
      </w:pPr>
      <w:bookmarkStart w:id="4" w:name="_Toc529258832"/>
      <w:bookmarkStart w:id="5" w:name="_Toc529049091"/>
      <w:r>
        <w:rPr>
          <w:rFonts w:hint="eastAsia"/>
        </w:rPr>
        <w:t>1</w:t>
      </w:r>
      <w:r>
        <w:t>.1</w:t>
      </w:r>
      <w:r>
        <w:rPr>
          <w:rFonts w:hint="eastAsia"/>
        </w:rPr>
        <w:t>产品简介</w:t>
      </w:r>
      <w:bookmarkEnd w:id="4"/>
      <w:bookmarkEnd w:id="5"/>
    </w:p>
    <w:p>
      <w:pPr>
        <w:spacing w:line="480" w:lineRule="auto"/>
        <w:ind w:firstLine="420"/>
        <w:rPr>
          <w:rFonts w:ascii="宋体" w:hAnsi="宋体" w:eastAsia="宋体"/>
          <w:color w:val="677078"/>
          <w:sz w:val="24"/>
          <w:szCs w:val="24"/>
          <w:shd w:val="clear" w:color="auto" w:fill="FFFFFF"/>
        </w:rPr>
      </w:pPr>
      <w:bookmarkStart w:id="6" w:name="_Toc529258833"/>
      <w:bookmarkStart w:id="7" w:name="_Toc529049092"/>
      <w:r>
        <w:rPr>
          <w:rFonts w:ascii="楷体_GB2312" w:hAnsi="宋体" w:eastAsia="楷体_GB2312" w:cs="Arial Unicode MS"/>
          <w:sz w:val="28"/>
          <w:szCs w:val="28"/>
        </w:rPr>
        <w:t>VD-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C</w:t>
      </w:r>
      <w:r>
        <w:rPr>
          <w:rFonts w:ascii="楷体_GB2312" w:hAnsi="宋体" w:eastAsia="楷体_GB2312" w:cs="Arial Unicode MS"/>
          <w:sz w:val="28"/>
          <w:szCs w:val="28"/>
        </w:rPr>
        <w:t>BC是一款针对儿童使用的自助借还书机，外形卡通，容易吸引儿童的注意力。在使用上高度符合儿童操作，增加了易用性。内部集成超高频RFID核心模组，单次可快速读取多本借还图书，范围控制好，防止串读周围图书。</w:t>
      </w:r>
    </w:p>
    <w:p>
      <w:pPr>
        <w:pStyle w:val="11"/>
        <w:shd w:val="clear" w:color="auto" w:fill="FFFFFF"/>
        <w:spacing w:before="0" w:beforeAutospacing="0" w:after="0" w:afterAutospacing="0" w:line="390" w:lineRule="atLeast"/>
        <w:ind w:left="225" w:right="225" w:firstLine="480" w:firstLineChars="200"/>
        <w:rPr>
          <w:rFonts w:ascii="等线" w:hAnsi="等线" w:eastAsia="等线"/>
          <w:color w:val="6C6C6C"/>
        </w:rPr>
      </w:pPr>
    </w:p>
    <w:p>
      <w:pPr>
        <w:pStyle w:val="3"/>
      </w:pPr>
      <w:r>
        <w:rPr>
          <w:rFonts w:hint="eastAsia"/>
        </w:rPr>
        <w:t>1</w:t>
      </w:r>
      <w:r>
        <w:t>.2</w:t>
      </w:r>
      <w:r>
        <w:rPr>
          <w:rFonts w:hint="eastAsia"/>
        </w:rPr>
        <w:t>工作环境条件</w:t>
      </w:r>
      <w:bookmarkEnd w:id="6"/>
      <w:bookmarkEnd w:id="7"/>
    </w:p>
    <w:p>
      <w:pPr>
        <w:pStyle w:val="19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产品适用于室内图书馆/档案馆、等使用场景，要求环境有网络覆盖，无雨水及扬尘的环境下。</w:t>
      </w:r>
    </w:p>
    <w:p>
      <w:pPr>
        <w:pStyle w:val="19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（特殊室外场景，可做防水处理）</w:t>
      </w:r>
    </w:p>
    <w:p>
      <w:pPr>
        <w:pStyle w:val="19"/>
        <w:widowControl/>
        <w:ind w:left="790" w:firstLine="0" w:firstLineChars="0"/>
        <w:jc w:val="left"/>
        <w:rPr>
          <w:sz w:val="24"/>
        </w:rPr>
      </w:pPr>
    </w:p>
    <w:p>
      <w:pPr>
        <w:pStyle w:val="3"/>
      </w:pPr>
      <w:bookmarkStart w:id="8" w:name="_Toc529049093"/>
      <w:bookmarkStart w:id="9" w:name="_Toc529258834"/>
      <w:r>
        <w:rPr>
          <w:rFonts w:hint="eastAsia"/>
        </w:rPr>
        <w:t>1</w:t>
      </w:r>
      <w:r>
        <w:t>.3</w:t>
      </w:r>
      <w:r>
        <w:rPr>
          <w:rFonts w:hint="eastAsia"/>
        </w:rPr>
        <w:t>安全及防护措施</w:t>
      </w:r>
      <w:bookmarkEnd w:id="8"/>
      <w:bookmarkEnd w:id="9"/>
    </w:p>
    <w:p>
      <w:pPr>
        <w:numPr>
          <w:ilvl w:val="0"/>
          <w:numId w:val="3"/>
        </w:numPr>
        <w:tabs>
          <w:tab w:val="left" w:pos="90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设备停用时需切断电源；；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面板为钢化玻璃材质，禁止重力或尖锐物品撞击。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除维修人员外，其他人禁止打开侧面维修面板；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设备保持清洁，良好通风；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pStyle w:val="2"/>
      </w:pPr>
      <w:bookmarkStart w:id="10" w:name="_Toc529258835"/>
      <w:bookmarkStart w:id="11" w:name="_Toc529049095"/>
      <w:r>
        <w:rPr>
          <w:rFonts w:hint="eastAsia"/>
        </w:rPr>
        <w:t>技术</w:t>
      </w:r>
      <w:r>
        <w:t>参数</w:t>
      </w:r>
      <w:bookmarkEnd w:id="10"/>
      <w:bookmarkEnd w:id="11"/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型号：</w:t>
      </w:r>
      <w:r>
        <w:rPr>
          <w:sz w:val="24"/>
        </w:rPr>
        <w:t>VD-</w:t>
      </w:r>
      <w:r>
        <w:rPr>
          <w:rFonts w:hint="eastAsia"/>
          <w:sz w:val="24"/>
          <w:lang w:val="en-US" w:eastAsia="zh-CN"/>
        </w:rPr>
        <w:t>C</w:t>
      </w:r>
      <w:r>
        <w:rPr>
          <w:sz w:val="24"/>
        </w:rPr>
        <w:t>BC</w:t>
      </w:r>
    </w:p>
    <w:tbl>
      <w:tblPr>
        <w:tblStyle w:val="1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29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参数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规格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型号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VD-</w:t>
            </w:r>
            <w:r>
              <w:rPr>
                <w:rFonts w:hint="eastAsia"/>
                <w:bCs/>
                <w:szCs w:val="21"/>
                <w:lang w:val="en-US" w:eastAsia="zh-CN"/>
              </w:rPr>
              <w:t>C</w:t>
            </w:r>
            <w:r>
              <w:rPr>
                <w:rFonts w:hint="eastAsia"/>
                <w:bCs/>
                <w:szCs w:val="21"/>
              </w:rPr>
              <w:t>BC</w:t>
            </w:r>
          </w:p>
        </w:tc>
        <w:tc>
          <w:tcPr>
            <w:tcW w:w="3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 w:ascii="隶书" w:eastAsia="隶书"/>
                <w:sz w:val="24"/>
              </w:rPr>
              <w:drawing>
                <wp:inline distT="0" distB="0" distL="114300" distR="114300">
                  <wp:extent cx="1511300" cy="2639695"/>
                  <wp:effectExtent l="0" t="0" r="12700" b="8255"/>
                  <wp:docPr id="11" name="图片 11" descr="QQ截图20200205144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QQ截图202002051444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09" cy="264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工作频率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bCs/>
                <w:szCs w:val="21"/>
              </w:rPr>
              <w:t xml:space="preserve">840～960MHz 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bCs/>
                <w:sz w:val="22"/>
              </w:rPr>
              <w:t>接口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支持SIP2标准协议文档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 w:ascii="宋体" w:hAnsi="宋体"/>
                <w:w w:val="95"/>
                <w:kern w:val="0"/>
                <w:szCs w:val="21"/>
              </w:rPr>
              <w:t>显示屏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21.5寸触摸屏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 w:ascii="宋体" w:hAnsi="宋体"/>
                <w:w w:val="95"/>
                <w:kern w:val="0"/>
                <w:szCs w:val="21"/>
              </w:rPr>
              <w:t>通信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TCP/IP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 w:ascii="宋体" w:hAnsi="宋体"/>
                <w:w w:val="95"/>
                <w:kern w:val="0"/>
                <w:szCs w:val="21"/>
              </w:rPr>
              <w:t>外观机身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米白、黄绿，面板：黄/蓝色；可自定义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 w:ascii="宋体" w:hAnsi="宋体"/>
                <w:w w:val="95"/>
                <w:kern w:val="0"/>
                <w:szCs w:val="21"/>
              </w:rPr>
              <w:t>Windows XP Win7可选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-10℃~+50℃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工作电压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AC220V±10%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标配功能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全协议读卡器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选配功能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支持可扩展身份证阅读器、校园一卡通、RFID卡、条码扫描枪等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600mm*500mm*1200mm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6C6C6C"/>
                <w:kern w:val="0"/>
                <w:szCs w:val="21"/>
              </w:rPr>
              <w:t>工作温度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6C6C6C"/>
                <w:kern w:val="0"/>
                <w:szCs w:val="21"/>
              </w:rPr>
              <w:t>-10℃~+50℃</w:t>
            </w: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</w:tcPr>
          <w:p>
            <w:pPr>
              <w:rPr>
                <w:rFonts w:hint="eastAsia" w:ascii="微软雅黑" w:hAnsi="微软雅黑" w:eastAsia="微软雅黑" w:cs="宋体"/>
                <w:color w:val="6C6C6C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C6C6C"/>
                <w:kern w:val="0"/>
                <w:szCs w:val="21"/>
              </w:rPr>
              <w:t>工作电压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宋体"/>
                <w:color w:val="6C6C6C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C6C6C"/>
                <w:kern w:val="0"/>
                <w:szCs w:val="21"/>
              </w:rPr>
              <w:t>AC220V±10%</w:t>
            </w: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</w:tcPr>
          <w:p>
            <w:pPr>
              <w:rPr>
                <w:rFonts w:hint="eastAsia" w:ascii="微软雅黑" w:hAnsi="微软雅黑" w:eastAsia="微软雅黑" w:cs="宋体"/>
                <w:color w:val="6C6C6C"/>
                <w:kern w:val="0"/>
                <w:szCs w:val="21"/>
              </w:rPr>
            </w:pP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宋体"/>
                <w:color w:val="6C6C6C"/>
                <w:kern w:val="0"/>
                <w:szCs w:val="21"/>
              </w:rPr>
            </w:pPr>
          </w:p>
        </w:tc>
        <w:tc>
          <w:tcPr>
            <w:tcW w:w="3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pStyle w:val="2"/>
      </w:pPr>
      <w:bookmarkStart w:id="12" w:name="_Toc529258836"/>
      <w:bookmarkStart w:id="13" w:name="_Toc529049096"/>
      <w:r>
        <w:t>尺寸</w:t>
      </w:r>
      <w:r>
        <w:rPr>
          <w:rFonts w:hint="eastAsia"/>
        </w:rPr>
        <w:t>图</w:t>
      </w:r>
      <w:r>
        <w:t>重量</w:t>
      </w:r>
      <w:bookmarkEnd w:id="12"/>
      <w:bookmarkEnd w:id="13"/>
    </w:p>
    <w:p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-401955</wp:posOffset>
                </wp:positionH>
                <wp:positionV relativeFrom="paragraph">
                  <wp:posOffset>2827655</wp:posOffset>
                </wp:positionV>
                <wp:extent cx="1402080" cy="562610"/>
                <wp:effectExtent l="0" t="0" r="8255" b="889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893" cy="562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高频、超高频感应区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65pt;margin-top:222.65pt;height:44.3pt;width:110.4pt;mso-position-horizontal-relative:margin;z-index:251766784;mso-width-relative:page;mso-height-relative:page;" fillcolor="#FFFFFF [3201]" filled="t" stroked="f" coordsize="21600,21600" o:gfxdata="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8UoOTWAAAACwEAAA8AAAAAAAAAAQAgAAAAIgAAAGRycy9kb3ducmV2Lnht&#10;bFBLAQIUABQAAAAIAIdO4kBImpKX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高频、超高频感应区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1605280</wp:posOffset>
                </wp:positionV>
                <wp:extent cx="1347470" cy="494665"/>
                <wp:effectExtent l="0" t="0" r="508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647" cy="494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读者证、身份证感应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126.4pt;height:38.95pt;width:106.1pt;z-index:251768832;mso-width-relative:page;mso-height-relative:page;" fillcolor="#FFFFFF [3201]" filled="t" stroked="f" coordsize="21600,21600" o:gfxdata="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1fVqHWAAAADAEAAA8AAAAAAAAAAQAgAAAAIgAAAGRycy9kb3ducmV2Lnht&#10;bFBLAQIUABQAAAAIAIdO4kChcXXG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读者证、身份证感应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1423035</wp:posOffset>
                </wp:positionV>
                <wp:extent cx="995045" cy="3810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34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密码键盘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35pt;margin-top:112.05pt;height:30pt;width:78.35pt;z-index:251770880;mso-width-relative:page;mso-height-relative:page;" fillcolor="#FFFFFF [3201]" filled="t" stroked="f" coordsize="21600,21600" o:gfxdata="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zIxaDVAAAACwEAAA8AAAAAAAAAAQAgAAAAIgAAAGRycy9kb3ducmV2Lnht&#10;bFBLAQIUABQAAAAIAIdO4kDPR9G5NQIAAEI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密码键盘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4364355</wp:posOffset>
                </wp:positionH>
                <wp:positionV relativeFrom="paragraph">
                  <wp:posOffset>861060</wp:posOffset>
                </wp:positionV>
                <wp:extent cx="1191895" cy="381635"/>
                <wp:effectExtent l="0" t="0" r="889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91585" cy="381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人脸识别摄像头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43.65pt;margin-top:67.8pt;height:30.05pt;width:93.85pt;mso-position-horizontal-relative:margin;z-index:251772928;mso-width-relative:page;mso-height-relative:page;" fillcolor="#FFFFFF [3201]" filled="t" stroked="f" coordsize="21600,21600" o:gfxdata="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oeV8DYAAAACwEAAA8AAAAAAAAAAQAgAAAAIgAAAGRycy9kb3du&#10;cmV2LnhtbFBLAQIUABQAAAAIAIdO4kB6FpT/OAIAAE0EAAAOAAAAAAAAAAEAIAAAACc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人脸识别摄像头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353060</wp:posOffset>
                </wp:positionV>
                <wp:extent cx="995045" cy="3810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34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寸电容屏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3pt;margin-top:27.8pt;height:30pt;width:78.35pt;z-index:251762688;mso-width-relative:page;mso-height-relative:page;" fillcolor="#FFFFFF [3201]" filled="t" stroked="f" coordsize="21600,21600" o:gfxdata="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rJF4NQAAAAKAQAADwAAAAAAAAABACAAAAAiAAAAZHJzL2Rvd25yZXYueG1s&#10;UEsBAhQAFAAAAAgAh07iQIw5yEE1AgAAQgQAAA4AAAAAAAAAAQAgAAAAI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寸电容屏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3051810</wp:posOffset>
                </wp:positionV>
                <wp:extent cx="1610995" cy="103505"/>
                <wp:effectExtent l="0" t="0" r="65405" b="876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177" cy="1032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.8pt;margin-top:240.3pt;height:8.15pt;width:126.85pt;z-index:251755520;mso-width-relative:page;mso-height-relative:page;" filled="f" stroked="t" coordsize="21600,21600" o:gfxdata="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dQtNtkAAAALAQAADwAAAAAAAAABACAAAAAiAAAAZHJzL2Rvd25yZXYueG1sUEsB&#10;AhQAFAAAAAgAh07iQBUlhXT0AQAAmAMAAA4AAAAAAAAAAQAgAAAAKAEAAGRycy9lMm9Eb2MueG1s&#10;UEsFBgAAAAAGAAYAWQEAAI4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1813560</wp:posOffset>
                </wp:positionV>
                <wp:extent cx="1440180" cy="522605"/>
                <wp:effectExtent l="0" t="0" r="84455" b="679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924" cy="5228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65pt;margin-top:142.8pt;height:41.15pt;width:113.4pt;z-index:251757568;mso-width-relative:page;mso-height-relative:page;" filled="f" stroked="t" coordsize="21600,21600" o:gfxdata="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Plpo2wAAAAsBAAAPAAAAAAAAAAEAIAAAACIAAABkcnMvZG93bnJldi54bWxQ&#10;SwECFAAUAAAACACHTuJAX3+37fQBAACYAwAADgAAAAAAAAABACAAAAAqAQAAZHJzL2Uyb0RvYy54&#10;bWxQSwUGAAAAAAYABgBZAQAAkA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1602105</wp:posOffset>
                </wp:positionV>
                <wp:extent cx="1350645" cy="405130"/>
                <wp:effectExtent l="38100" t="0" r="21590" b="7175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630" cy="404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65pt;margin-top:126.15pt;height:31.9pt;width:106.35pt;z-index:251761664;mso-width-relative:page;mso-height-relative:page;" filled="f" stroked="t" coordsize="21600,21600" o:gfxdata="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q1IVz2QAAAAsBAAAPAAAAAAAAAAEAIAAAACIAAABkcnMvZG93bnJldi54&#10;bWxQSwECFAAUAAAACACHTuJAMP4CLvkBAACiAwAADgAAAAAAAAABACAAAAAoAQAAZHJzL2Uyb0Rv&#10;Yy54bWxQSwUGAAAAAAYABgBZAQAAkw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1104900</wp:posOffset>
                </wp:positionV>
                <wp:extent cx="1659255" cy="902335"/>
                <wp:effectExtent l="38100" t="0" r="17780" b="508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9073" cy="9022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5pt;margin-top:87pt;height:71.05pt;width:130.65pt;z-index:251759616;mso-width-relative:page;mso-height-relative:page;" filled="f" stroked="t" coordsize="21600,21600" o:gfxdata="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619H7ZAAAACwEAAA8AAAAAAAAAAQAgAAAAIgAAAGRycy9kb3ducmV2&#10;LnhtbFBLAQIUABQAAAAIAIdO4kAxrR2++wEAAKIDAAAOAAAAAAAAAAEAIAAAACgBAABkcnMvZTJv&#10;RG9jLnhtbFBLBQYAAAAABgAGAFkBAACV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/>
          <w:color w:val="67707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575310</wp:posOffset>
                </wp:positionV>
                <wp:extent cx="1365250" cy="476250"/>
                <wp:effectExtent l="38100" t="0" r="25400" b="762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6.65pt;margin-top:45.3pt;height:37.5pt;width:107.5pt;z-index:251753472;mso-width-relative:page;mso-height-relative:page;" filled="f" stroked="t" coordsize="21600,21600" o:gfxdata="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CHvldgAAAAKAQAADwAAAAAAAAABACAAAAAiAAAAZHJzL2Rvd25yZXYueG1s&#10;UEsBAhQAFAAAAAgAh07iQJij3pz4AQAAogMAAA4AAAAAAAAAAQAgAAAAJwEAAGRycy9lMm9Eb2Mu&#10;eG1sUEsFBgAAAAAGAAYAWQEAAJE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/>
          <w:color w:val="677078"/>
          <w:shd w:val="clear" w:color="auto" w:fill="FFFFFF"/>
        </w:rPr>
        <w:drawing>
          <wp:inline distT="0" distB="0" distL="0" distR="0">
            <wp:extent cx="4979035" cy="54648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76" cy="549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 w:ascii="Arial" w:hAnsi="Arial"/>
          <w:color w:val="677078"/>
          <w:shd w:val="clear" w:color="auto" w:fill="FFFFFF"/>
        </w:rPr>
        <w:drawing>
          <wp:inline distT="0" distB="0" distL="0" distR="0">
            <wp:extent cx="4926330" cy="7709535"/>
            <wp:effectExtent l="0" t="0" r="762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52" cy="77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重量：</w:t>
      </w:r>
      <w:r>
        <w:rPr>
          <w:sz w:val="24"/>
        </w:rPr>
        <w:t>80</w:t>
      </w:r>
      <w:r>
        <w:rPr>
          <w:rFonts w:hint="eastAsia"/>
          <w:sz w:val="24"/>
        </w:rPr>
        <w:t xml:space="preserve"> kg</w:t>
      </w:r>
      <w:r>
        <w:rPr>
          <w:sz w:val="24"/>
        </w:rPr>
        <w:t xml:space="preserve">  </w:t>
      </w:r>
      <w:r>
        <w:rPr>
          <w:rFonts w:hint="eastAsia"/>
          <w:sz w:val="24"/>
        </w:rPr>
        <w:t>含木箱包装。</w:t>
      </w:r>
    </w:p>
    <w:p>
      <w:pPr>
        <w:pStyle w:val="2"/>
      </w:pPr>
      <w:bookmarkStart w:id="14" w:name="_Toc529258840"/>
      <w:bookmarkStart w:id="15" w:name="_Toc529049099"/>
      <w:r>
        <w:t>安装</w:t>
      </w:r>
      <w:bookmarkEnd w:id="14"/>
      <w:bookmarkEnd w:id="15"/>
    </w:p>
    <w:p>
      <w:pPr>
        <w:ind w:firstLine="560" w:firstLineChars="200"/>
        <w:rPr>
          <w:rFonts w:eastAsiaTheme="minorHAnsi"/>
          <w:b/>
          <w:sz w:val="28"/>
          <w:szCs w:val="28"/>
        </w:rPr>
      </w:pPr>
      <w:bookmarkStart w:id="16" w:name="_Toc240276488"/>
      <w:bookmarkStart w:id="17" w:name="_Toc529049100"/>
      <w:r>
        <w:rPr>
          <w:rFonts w:eastAsiaTheme="minorHAnsi"/>
          <w:b/>
          <w:sz w:val="28"/>
          <w:szCs w:val="28"/>
        </w:rPr>
        <w:t>4.1</w:t>
      </w:r>
    </w:p>
    <w:p>
      <w:pPr>
        <w:ind w:firstLine="420" w:firstLineChars="200"/>
      </w:pPr>
      <w:r>
        <w:rPr>
          <w:rFonts w:hint="eastAsia"/>
        </w:rPr>
        <w:t>底部由四颗</w:t>
      </w:r>
      <w:r>
        <w:t>M8*60mm</w:t>
      </w:r>
      <w:r>
        <w:rPr>
          <w:rFonts w:hint="eastAsia"/>
        </w:rPr>
        <w:t>的橡胶式脚杯</w:t>
      </w:r>
      <w:r>
        <w:t>固定，起到稳固作用</w:t>
      </w:r>
    </w:p>
    <w:p/>
    <w:p>
      <w:pPr>
        <w:pStyle w:val="3"/>
        <w:tabs>
          <w:tab w:val="left" w:pos="7280"/>
        </w:tabs>
      </w:pPr>
      <w:bookmarkStart w:id="18" w:name="_Toc529258845"/>
      <w:r>
        <w:t>4.2</w:t>
      </w:r>
      <w:r>
        <w:rPr>
          <w:rFonts w:hint="eastAsia"/>
        </w:rPr>
        <w:t>结构验收</w:t>
      </w:r>
      <w:bookmarkEnd w:id="16"/>
      <w:bookmarkEnd w:id="17"/>
      <w:bookmarkEnd w:id="18"/>
      <w:r>
        <w:tab/>
      </w:r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pStyle w:val="3"/>
      </w:pPr>
      <w:bookmarkStart w:id="19" w:name="_Toc529258846"/>
      <w:bookmarkStart w:id="20" w:name="_Toc529049101"/>
      <w:bookmarkStart w:id="21" w:name="_Toc240276489"/>
      <w:r>
        <w:t>4.3</w:t>
      </w:r>
      <w:r>
        <w:rPr>
          <w:rFonts w:hint="eastAsia"/>
        </w:rPr>
        <w:t>性能验收</w:t>
      </w:r>
      <w:bookmarkEnd w:id="19"/>
      <w:bookmarkEnd w:id="20"/>
      <w:bookmarkEnd w:id="21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3"/>
      </w:pPr>
      <w:bookmarkStart w:id="22" w:name="_Toc529049102"/>
      <w:bookmarkStart w:id="23" w:name="_Toc529258847"/>
      <w:r>
        <w:t>4.4</w:t>
      </w:r>
      <w:r>
        <w:rPr>
          <w:rFonts w:hint="eastAsia"/>
        </w:rPr>
        <w:t>软件测试</w:t>
      </w:r>
      <w:bookmarkEnd w:id="22"/>
      <w:bookmarkEnd w:id="23"/>
    </w:p>
    <w:p>
      <w:pPr>
        <w:ind w:firstLine="420" w:firstLineChars="200"/>
        <w:jc w:val="left"/>
      </w:pPr>
      <w:r>
        <w:rPr>
          <w:rFonts w:hint="eastAsia"/>
        </w:rPr>
        <w:t>(待完善</w:t>
      </w:r>
      <w:r>
        <w:t>)</w:t>
      </w:r>
    </w:p>
    <w:p>
      <w:pPr>
        <w:ind w:firstLine="420" w:firstLineChars="200"/>
        <w:jc w:val="left"/>
      </w:pPr>
    </w:p>
    <w:p>
      <w:pPr>
        <w:pStyle w:val="2"/>
      </w:pPr>
      <w:bookmarkStart w:id="24" w:name="_Toc529258848"/>
      <w:bookmarkStart w:id="25" w:name="_Toc529049103"/>
      <w:r>
        <w:t>日常维护及维修</w:t>
      </w:r>
      <w:bookmarkEnd w:id="24"/>
      <w:bookmarkEnd w:id="25"/>
    </w:p>
    <w:p>
      <w:pPr>
        <w:pStyle w:val="3"/>
      </w:pPr>
      <w:bookmarkStart w:id="26" w:name="_Toc529258849"/>
      <w:r>
        <w:t>5.1</w:t>
      </w:r>
      <w:r>
        <w:rPr>
          <w:rFonts w:hint="eastAsia"/>
        </w:rPr>
        <w:t>常见故障分析及解决</w:t>
      </w:r>
      <w:bookmarkEnd w:id="26"/>
    </w:p>
    <w:p>
      <w:pPr>
        <w:pStyle w:val="19"/>
        <w:widowControl/>
        <w:ind w:left="360" w:firstLine="0" w:firstLineChars="0"/>
        <w:jc w:val="left"/>
        <w:rPr>
          <w:b/>
          <w:sz w:val="32"/>
        </w:rPr>
      </w:pPr>
      <w:r>
        <w:rPr>
          <w:rFonts w:hint="eastAsia"/>
          <w:b/>
          <w:sz w:val="24"/>
        </w:rPr>
        <w:t>(待完善）</w:t>
      </w:r>
    </w:p>
    <w:p>
      <w:pPr>
        <w:pStyle w:val="19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27" w:name="_Toc529049104"/>
      <w:bookmarkStart w:id="28" w:name="_Toc529258850"/>
      <w:r>
        <w:t>运输贮存</w:t>
      </w:r>
      <w:bookmarkEnd w:id="27"/>
      <w:bookmarkEnd w:id="28"/>
    </w:p>
    <w:p>
      <w:pPr>
        <w:pStyle w:val="3"/>
      </w:pPr>
      <w:bookmarkStart w:id="29" w:name="_Toc529049105"/>
      <w:bookmarkStart w:id="30" w:name="_Toc529258851"/>
      <w:r>
        <w:rPr>
          <w:b w:val="0"/>
        </w:rPr>
        <w:t>6.1</w:t>
      </w:r>
      <w:r>
        <w:rPr>
          <w:rFonts w:hint="eastAsia"/>
        </w:rPr>
        <w:t>运输</w:t>
      </w:r>
      <w:bookmarkEnd w:id="29"/>
      <w:r>
        <w:rPr>
          <w:rFonts w:hint="eastAsia"/>
        </w:rPr>
        <w:t>及要求</w:t>
      </w:r>
      <w:bookmarkEnd w:id="30"/>
    </w:p>
    <w:p>
      <w:pPr>
        <w:jc w:val="center"/>
      </w:pPr>
    </w:p>
    <w:p>
      <w:pPr>
        <w:jc w:val="center"/>
      </w:pPr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包装方式采用了木架式外包装，带有底座踏板，方便储运，可有效的减少外部撞击力所带来的损坏。内包装采用了加厚版珍珠棉，科学合理的填充了木箱内部空间，有效避免了产品在运输过程中的损坏。</w:t>
      </w:r>
    </w:p>
    <w:p>
      <w:pPr>
        <w:jc w:val="center"/>
      </w:pP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需正放、平放、侧放。</w:t>
      </w:r>
      <w:r>
        <w:rPr>
          <w:sz w:val="24"/>
        </w:rPr>
        <w:t xml:space="preserve"> 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防止雨水浸淋。</w:t>
      </w:r>
    </w:p>
    <w:p>
      <w:pPr>
        <w:pStyle w:val="3"/>
      </w:pPr>
      <w:bookmarkStart w:id="31" w:name="_Toc529258852"/>
      <w:bookmarkStart w:id="32" w:name="_Toc529049106"/>
      <w:r>
        <w:t>6.2</w:t>
      </w:r>
      <w:r>
        <w:rPr>
          <w:rFonts w:hint="eastAsia"/>
        </w:rPr>
        <w:t>储存要求</w:t>
      </w:r>
      <w:bookmarkEnd w:id="31"/>
      <w:bookmarkEnd w:id="32"/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储存时要将设备包装好，防止雨水浸淋；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pStyle w:val="19"/>
        <w:widowControl/>
        <w:ind w:left="780" w:firstLine="0" w:firstLineChars="0"/>
        <w:jc w:val="left"/>
        <w:rPr>
          <w:sz w:val="24"/>
        </w:rPr>
      </w:pPr>
    </w:p>
    <w:p>
      <w:pPr>
        <w:pStyle w:val="2"/>
      </w:pPr>
      <w:bookmarkStart w:id="33" w:name="_Toc529049107"/>
      <w:bookmarkStart w:id="34" w:name="_Toc529258853"/>
      <w:r>
        <w:rPr>
          <w:rFonts w:hint="eastAsia"/>
        </w:rPr>
        <w:t>装箱清单</w:t>
      </w:r>
      <w:bookmarkEnd w:id="33"/>
      <w:bookmarkEnd w:id="34"/>
    </w:p>
    <w:tbl>
      <w:tblPr>
        <w:tblStyle w:val="12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02"/>
        <w:gridCol w:w="1276"/>
        <w:gridCol w:w="1134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儿童自助借还书机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（已安装）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19"/>
              <w:widowControl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米国标电源线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生久钥匙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用户手册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pStyle w:val="19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35" w:name="_Toc529258854"/>
      <w:bookmarkStart w:id="36" w:name="_Toc529049108"/>
      <w:r>
        <w:t>售后及联系方式</w:t>
      </w:r>
      <w:bookmarkEnd w:id="35"/>
      <w:bookmarkEnd w:id="36"/>
    </w:p>
    <w:p>
      <w:pPr>
        <w:pStyle w:val="3"/>
        <w:numPr>
          <w:ilvl w:val="0"/>
          <w:numId w:val="5"/>
        </w:numPr>
      </w:pPr>
      <w:bookmarkStart w:id="37" w:name="_Toc529258855"/>
      <w:r>
        <w:rPr>
          <w:rFonts w:hint="eastAsia"/>
        </w:rPr>
        <w:t>售后服务</w:t>
      </w:r>
      <w:bookmarkEnd w:id="37"/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当用户使用本公司儿童自助借还书机时遇到无法解决的问题时，请与本公司的售后部门联系。</w:t>
      </w:r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在用户与本公司售后部门联系之前，请用户将以下信息记录在手边：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产品型号及序列号；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产品故障表象；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产品故障可能原因。</w:t>
      </w:r>
    </w:p>
    <w:p>
      <w:pPr>
        <w:pStyle w:val="3"/>
        <w:numPr>
          <w:ilvl w:val="0"/>
          <w:numId w:val="5"/>
        </w:numPr>
      </w:pPr>
      <w:bookmarkStart w:id="38" w:name="_Toc529258856"/>
      <w:r>
        <w:rPr>
          <w:rFonts w:hint="eastAsia"/>
        </w:rPr>
        <w:t>联系方式</w:t>
      </w:r>
      <w:bookmarkEnd w:id="38"/>
    </w:p>
    <w:p>
      <w:pPr>
        <w:ind w:left="0" w:leftChars="200"/>
        <w:jc w:val="both"/>
        <w:rPr>
          <w:rFonts w:ascii="仿宋_GB2312" w:hAnsi="Arial Unicode MS" w:eastAsia="仿宋_GB2312" w:cs="Arial Unicode MS"/>
          <w:b/>
          <w:color w:val="1F4E79"/>
          <w:sz w:val="28"/>
          <w:szCs w:val="28"/>
        </w:rPr>
      </w:pPr>
      <w:bookmarkStart w:id="39" w:name="_GoBack"/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技术有限公司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</w:p>
    <w:p>
      <w:pPr>
        <w:ind w:left="420" w:leftChars="200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网址：http://www.</w:t>
      </w:r>
      <w:r>
        <w:rPr>
          <w:rFonts w:hint="eastAsia" w:ascii="仿宋_GB2312" w:eastAsia="仿宋_GB2312"/>
          <w:sz w:val="24"/>
          <w:lang w:val="en-US" w:eastAsia="zh-CN"/>
        </w:rPr>
        <w:t>vanch.cn</w:t>
      </w:r>
    </w:p>
    <w:bookmarkEnd w:id="39"/>
    <w:p>
      <w:pPr>
        <w:rPr>
          <w:sz w:val="2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2D1B171E"/>
    <w:multiLevelType w:val="multilevel"/>
    <w:tmpl w:val="2D1B171E"/>
    <w:lvl w:ilvl="0" w:tentative="0">
      <w:start w:val="1"/>
      <w:numFmt w:val="bullet"/>
      <w:lvlText w:val="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50"/>
        </w:tabs>
        <w:ind w:left="4250" w:hanging="420"/>
      </w:pPr>
      <w:rPr>
        <w:rFonts w:hint="default" w:ascii="Wingdings" w:hAnsi="Wingdings"/>
      </w:rPr>
    </w:lvl>
  </w:abstractNum>
  <w:abstractNum w:abstractNumId="4">
    <w:nsid w:val="356D4C4E"/>
    <w:multiLevelType w:val="multilevel"/>
    <w:tmpl w:val="356D4C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A"/>
    <w:rsid w:val="000005C7"/>
    <w:rsid w:val="00006D06"/>
    <w:rsid w:val="00013AA2"/>
    <w:rsid w:val="00015363"/>
    <w:rsid w:val="00016274"/>
    <w:rsid w:val="00016FCC"/>
    <w:rsid w:val="00021013"/>
    <w:rsid w:val="0002181D"/>
    <w:rsid w:val="000218D3"/>
    <w:rsid w:val="00025070"/>
    <w:rsid w:val="00025578"/>
    <w:rsid w:val="00027886"/>
    <w:rsid w:val="00027961"/>
    <w:rsid w:val="00043247"/>
    <w:rsid w:val="000465E0"/>
    <w:rsid w:val="000709DC"/>
    <w:rsid w:val="00074151"/>
    <w:rsid w:val="0007639C"/>
    <w:rsid w:val="00080694"/>
    <w:rsid w:val="0008145B"/>
    <w:rsid w:val="00084138"/>
    <w:rsid w:val="00085E0F"/>
    <w:rsid w:val="00092119"/>
    <w:rsid w:val="00092128"/>
    <w:rsid w:val="00093969"/>
    <w:rsid w:val="00095FBC"/>
    <w:rsid w:val="000A02CF"/>
    <w:rsid w:val="000A5E94"/>
    <w:rsid w:val="000B5469"/>
    <w:rsid w:val="000B67D1"/>
    <w:rsid w:val="000C4051"/>
    <w:rsid w:val="000C62A0"/>
    <w:rsid w:val="000C7195"/>
    <w:rsid w:val="000C7AC7"/>
    <w:rsid w:val="000D3570"/>
    <w:rsid w:val="000D35CA"/>
    <w:rsid w:val="000D6582"/>
    <w:rsid w:val="000E0B5F"/>
    <w:rsid w:val="000E0C3E"/>
    <w:rsid w:val="000E0E08"/>
    <w:rsid w:val="000F7633"/>
    <w:rsid w:val="000F763B"/>
    <w:rsid w:val="00105961"/>
    <w:rsid w:val="00107039"/>
    <w:rsid w:val="00111E03"/>
    <w:rsid w:val="0011410B"/>
    <w:rsid w:val="001218D7"/>
    <w:rsid w:val="00123186"/>
    <w:rsid w:val="0012517D"/>
    <w:rsid w:val="00127DBB"/>
    <w:rsid w:val="00131C3F"/>
    <w:rsid w:val="0013213D"/>
    <w:rsid w:val="00134242"/>
    <w:rsid w:val="0013439D"/>
    <w:rsid w:val="00134C04"/>
    <w:rsid w:val="00135BE3"/>
    <w:rsid w:val="0013624C"/>
    <w:rsid w:val="001364AA"/>
    <w:rsid w:val="00140189"/>
    <w:rsid w:val="0014208D"/>
    <w:rsid w:val="0014546E"/>
    <w:rsid w:val="00151ACA"/>
    <w:rsid w:val="0015240D"/>
    <w:rsid w:val="00161578"/>
    <w:rsid w:val="00161F6A"/>
    <w:rsid w:val="00165E59"/>
    <w:rsid w:val="00167F29"/>
    <w:rsid w:val="00170C21"/>
    <w:rsid w:val="00173386"/>
    <w:rsid w:val="0017416A"/>
    <w:rsid w:val="00174923"/>
    <w:rsid w:val="00176948"/>
    <w:rsid w:val="00177924"/>
    <w:rsid w:val="0018197C"/>
    <w:rsid w:val="00192B26"/>
    <w:rsid w:val="00196242"/>
    <w:rsid w:val="00196415"/>
    <w:rsid w:val="0019675E"/>
    <w:rsid w:val="001B16BE"/>
    <w:rsid w:val="001C111B"/>
    <w:rsid w:val="001C208C"/>
    <w:rsid w:val="001C4939"/>
    <w:rsid w:val="001C60FA"/>
    <w:rsid w:val="001D61AA"/>
    <w:rsid w:val="001D72FC"/>
    <w:rsid w:val="001E5F54"/>
    <w:rsid w:val="001F4239"/>
    <w:rsid w:val="00200666"/>
    <w:rsid w:val="00205519"/>
    <w:rsid w:val="0021256C"/>
    <w:rsid w:val="00213B26"/>
    <w:rsid w:val="00214435"/>
    <w:rsid w:val="002170BE"/>
    <w:rsid w:val="00217DC1"/>
    <w:rsid w:val="002209A1"/>
    <w:rsid w:val="00222876"/>
    <w:rsid w:val="00230897"/>
    <w:rsid w:val="0023440B"/>
    <w:rsid w:val="00251221"/>
    <w:rsid w:val="0025487C"/>
    <w:rsid w:val="0025556C"/>
    <w:rsid w:val="0026188B"/>
    <w:rsid w:val="00272D3E"/>
    <w:rsid w:val="002733FA"/>
    <w:rsid w:val="00273800"/>
    <w:rsid w:val="002759C7"/>
    <w:rsid w:val="002867DE"/>
    <w:rsid w:val="00286B1D"/>
    <w:rsid w:val="00292352"/>
    <w:rsid w:val="00294ABA"/>
    <w:rsid w:val="00297024"/>
    <w:rsid w:val="002A03ED"/>
    <w:rsid w:val="002A0B00"/>
    <w:rsid w:val="002A38C7"/>
    <w:rsid w:val="002A5074"/>
    <w:rsid w:val="002A5622"/>
    <w:rsid w:val="002A66B7"/>
    <w:rsid w:val="002B23DD"/>
    <w:rsid w:val="002B2759"/>
    <w:rsid w:val="002B45DB"/>
    <w:rsid w:val="002B6929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F3B"/>
    <w:rsid w:val="002F13EF"/>
    <w:rsid w:val="002F42F6"/>
    <w:rsid w:val="002F4826"/>
    <w:rsid w:val="00302EC6"/>
    <w:rsid w:val="003124EA"/>
    <w:rsid w:val="00313B32"/>
    <w:rsid w:val="0032163B"/>
    <w:rsid w:val="00321F0B"/>
    <w:rsid w:val="00323E51"/>
    <w:rsid w:val="003259BA"/>
    <w:rsid w:val="00327BD7"/>
    <w:rsid w:val="00330D4A"/>
    <w:rsid w:val="00335073"/>
    <w:rsid w:val="00335E89"/>
    <w:rsid w:val="00337257"/>
    <w:rsid w:val="00343E3D"/>
    <w:rsid w:val="0034516C"/>
    <w:rsid w:val="00345BC3"/>
    <w:rsid w:val="003461FB"/>
    <w:rsid w:val="0035087D"/>
    <w:rsid w:val="00353C89"/>
    <w:rsid w:val="0036642B"/>
    <w:rsid w:val="003703D8"/>
    <w:rsid w:val="00374813"/>
    <w:rsid w:val="003748B2"/>
    <w:rsid w:val="00384F5F"/>
    <w:rsid w:val="00385487"/>
    <w:rsid w:val="003878BD"/>
    <w:rsid w:val="003908D4"/>
    <w:rsid w:val="0039233B"/>
    <w:rsid w:val="00394047"/>
    <w:rsid w:val="00394F66"/>
    <w:rsid w:val="00395CEB"/>
    <w:rsid w:val="003A5C16"/>
    <w:rsid w:val="003B46D6"/>
    <w:rsid w:val="003B6F51"/>
    <w:rsid w:val="003C30CB"/>
    <w:rsid w:val="003C499F"/>
    <w:rsid w:val="003D3C09"/>
    <w:rsid w:val="003D3E18"/>
    <w:rsid w:val="003D60B3"/>
    <w:rsid w:val="003D7925"/>
    <w:rsid w:val="003E316D"/>
    <w:rsid w:val="003E335B"/>
    <w:rsid w:val="003E4962"/>
    <w:rsid w:val="003E57CE"/>
    <w:rsid w:val="003F3C1D"/>
    <w:rsid w:val="003F784B"/>
    <w:rsid w:val="00407E61"/>
    <w:rsid w:val="004157C2"/>
    <w:rsid w:val="0041775B"/>
    <w:rsid w:val="00421D37"/>
    <w:rsid w:val="00430842"/>
    <w:rsid w:val="00434188"/>
    <w:rsid w:val="004353F8"/>
    <w:rsid w:val="004415EA"/>
    <w:rsid w:val="004429DE"/>
    <w:rsid w:val="00444BFF"/>
    <w:rsid w:val="00447D55"/>
    <w:rsid w:val="00447FC3"/>
    <w:rsid w:val="00450641"/>
    <w:rsid w:val="0045083A"/>
    <w:rsid w:val="0045516C"/>
    <w:rsid w:val="00460400"/>
    <w:rsid w:val="00460E09"/>
    <w:rsid w:val="00466753"/>
    <w:rsid w:val="00467A44"/>
    <w:rsid w:val="00474097"/>
    <w:rsid w:val="004755E2"/>
    <w:rsid w:val="00480693"/>
    <w:rsid w:val="0048477F"/>
    <w:rsid w:val="00484D0D"/>
    <w:rsid w:val="004869EC"/>
    <w:rsid w:val="004929BA"/>
    <w:rsid w:val="00492AE2"/>
    <w:rsid w:val="00496B7B"/>
    <w:rsid w:val="004A58BE"/>
    <w:rsid w:val="004B134A"/>
    <w:rsid w:val="004B2742"/>
    <w:rsid w:val="004B5F0A"/>
    <w:rsid w:val="004C34C1"/>
    <w:rsid w:val="004C4292"/>
    <w:rsid w:val="004D2EBC"/>
    <w:rsid w:val="004D50D9"/>
    <w:rsid w:val="004E04F8"/>
    <w:rsid w:val="004E3E02"/>
    <w:rsid w:val="004E658D"/>
    <w:rsid w:val="004F2121"/>
    <w:rsid w:val="004F2A86"/>
    <w:rsid w:val="004F314C"/>
    <w:rsid w:val="004F4F1F"/>
    <w:rsid w:val="004F616D"/>
    <w:rsid w:val="0050136C"/>
    <w:rsid w:val="00502ED3"/>
    <w:rsid w:val="00503306"/>
    <w:rsid w:val="0050535A"/>
    <w:rsid w:val="00510868"/>
    <w:rsid w:val="00511E71"/>
    <w:rsid w:val="0051436F"/>
    <w:rsid w:val="0051729B"/>
    <w:rsid w:val="0052125B"/>
    <w:rsid w:val="0052436B"/>
    <w:rsid w:val="005247F6"/>
    <w:rsid w:val="00526DBC"/>
    <w:rsid w:val="00532ABC"/>
    <w:rsid w:val="005356B9"/>
    <w:rsid w:val="0053755A"/>
    <w:rsid w:val="0055319A"/>
    <w:rsid w:val="00555C5B"/>
    <w:rsid w:val="0055639B"/>
    <w:rsid w:val="00560271"/>
    <w:rsid w:val="005635EC"/>
    <w:rsid w:val="005636C6"/>
    <w:rsid w:val="00564DBB"/>
    <w:rsid w:val="00565C50"/>
    <w:rsid w:val="00567B74"/>
    <w:rsid w:val="00571814"/>
    <w:rsid w:val="0058501B"/>
    <w:rsid w:val="00585A16"/>
    <w:rsid w:val="00585BB5"/>
    <w:rsid w:val="00586458"/>
    <w:rsid w:val="00594186"/>
    <w:rsid w:val="005A3F6A"/>
    <w:rsid w:val="005B3500"/>
    <w:rsid w:val="005C47F3"/>
    <w:rsid w:val="005C68F4"/>
    <w:rsid w:val="005D2DF3"/>
    <w:rsid w:val="005E19B6"/>
    <w:rsid w:val="005E25DB"/>
    <w:rsid w:val="005F0423"/>
    <w:rsid w:val="005F4C2C"/>
    <w:rsid w:val="005F57B2"/>
    <w:rsid w:val="006025E4"/>
    <w:rsid w:val="006109CD"/>
    <w:rsid w:val="00622A9B"/>
    <w:rsid w:val="00625624"/>
    <w:rsid w:val="006265E5"/>
    <w:rsid w:val="006343FD"/>
    <w:rsid w:val="00643000"/>
    <w:rsid w:val="00643623"/>
    <w:rsid w:val="0064554F"/>
    <w:rsid w:val="006472A4"/>
    <w:rsid w:val="0065299A"/>
    <w:rsid w:val="00654C02"/>
    <w:rsid w:val="00655067"/>
    <w:rsid w:val="00661AAF"/>
    <w:rsid w:val="0066393B"/>
    <w:rsid w:val="00670060"/>
    <w:rsid w:val="006725C8"/>
    <w:rsid w:val="0067279E"/>
    <w:rsid w:val="006742F6"/>
    <w:rsid w:val="006767C0"/>
    <w:rsid w:val="006809E2"/>
    <w:rsid w:val="00684B4C"/>
    <w:rsid w:val="00686F45"/>
    <w:rsid w:val="00687F52"/>
    <w:rsid w:val="006961D7"/>
    <w:rsid w:val="00696408"/>
    <w:rsid w:val="006A2A4D"/>
    <w:rsid w:val="006C5AF3"/>
    <w:rsid w:val="006C6E4B"/>
    <w:rsid w:val="006D267B"/>
    <w:rsid w:val="006D30DC"/>
    <w:rsid w:val="006D4708"/>
    <w:rsid w:val="006D5DF4"/>
    <w:rsid w:val="006D6985"/>
    <w:rsid w:val="006D7153"/>
    <w:rsid w:val="006E719A"/>
    <w:rsid w:val="006F0826"/>
    <w:rsid w:val="006F3F2A"/>
    <w:rsid w:val="00703883"/>
    <w:rsid w:val="0070390F"/>
    <w:rsid w:val="00705464"/>
    <w:rsid w:val="00707A5B"/>
    <w:rsid w:val="0071705A"/>
    <w:rsid w:val="0071752E"/>
    <w:rsid w:val="00720F79"/>
    <w:rsid w:val="007218E6"/>
    <w:rsid w:val="0072310F"/>
    <w:rsid w:val="00725924"/>
    <w:rsid w:val="00740643"/>
    <w:rsid w:val="00743B90"/>
    <w:rsid w:val="0074418A"/>
    <w:rsid w:val="00744785"/>
    <w:rsid w:val="00751E56"/>
    <w:rsid w:val="00754EC9"/>
    <w:rsid w:val="0075622A"/>
    <w:rsid w:val="0075679F"/>
    <w:rsid w:val="0076132F"/>
    <w:rsid w:val="00765012"/>
    <w:rsid w:val="00770F3B"/>
    <w:rsid w:val="00771975"/>
    <w:rsid w:val="007747AB"/>
    <w:rsid w:val="00774BCA"/>
    <w:rsid w:val="00776FAC"/>
    <w:rsid w:val="0078139F"/>
    <w:rsid w:val="00782DBA"/>
    <w:rsid w:val="00783BC9"/>
    <w:rsid w:val="00792E59"/>
    <w:rsid w:val="007959AC"/>
    <w:rsid w:val="007A112C"/>
    <w:rsid w:val="007B13A7"/>
    <w:rsid w:val="007B2695"/>
    <w:rsid w:val="007B290A"/>
    <w:rsid w:val="007B3A9B"/>
    <w:rsid w:val="007C21C1"/>
    <w:rsid w:val="007C402C"/>
    <w:rsid w:val="007C773D"/>
    <w:rsid w:val="007D2BC4"/>
    <w:rsid w:val="007D63A1"/>
    <w:rsid w:val="007E7A7C"/>
    <w:rsid w:val="007F40C9"/>
    <w:rsid w:val="008029DA"/>
    <w:rsid w:val="00820C66"/>
    <w:rsid w:val="008268A6"/>
    <w:rsid w:val="008323CF"/>
    <w:rsid w:val="00832A7F"/>
    <w:rsid w:val="00834A3C"/>
    <w:rsid w:val="00836A50"/>
    <w:rsid w:val="00836C46"/>
    <w:rsid w:val="00845A8A"/>
    <w:rsid w:val="0084616C"/>
    <w:rsid w:val="008470A2"/>
    <w:rsid w:val="00852CB4"/>
    <w:rsid w:val="0086236B"/>
    <w:rsid w:val="00864D48"/>
    <w:rsid w:val="008704BB"/>
    <w:rsid w:val="0088127D"/>
    <w:rsid w:val="00885534"/>
    <w:rsid w:val="0089067A"/>
    <w:rsid w:val="00891600"/>
    <w:rsid w:val="00896A5E"/>
    <w:rsid w:val="008A5300"/>
    <w:rsid w:val="008A7702"/>
    <w:rsid w:val="008B1ABD"/>
    <w:rsid w:val="008B24F8"/>
    <w:rsid w:val="008B27D3"/>
    <w:rsid w:val="008B37BC"/>
    <w:rsid w:val="008C1991"/>
    <w:rsid w:val="008D0E5A"/>
    <w:rsid w:val="008D34A5"/>
    <w:rsid w:val="008E05E0"/>
    <w:rsid w:val="008E09DE"/>
    <w:rsid w:val="008E385C"/>
    <w:rsid w:val="008E42F0"/>
    <w:rsid w:val="008E6FC3"/>
    <w:rsid w:val="008F2383"/>
    <w:rsid w:val="00901F81"/>
    <w:rsid w:val="00917AA3"/>
    <w:rsid w:val="00924240"/>
    <w:rsid w:val="00924700"/>
    <w:rsid w:val="0092535C"/>
    <w:rsid w:val="00926901"/>
    <w:rsid w:val="00930205"/>
    <w:rsid w:val="009313ED"/>
    <w:rsid w:val="00931B88"/>
    <w:rsid w:val="00932B09"/>
    <w:rsid w:val="00933024"/>
    <w:rsid w:val="009444B4"/>
    <w:rsid w:val="00951C70"/>
    <w:rsid w:val="00956745"/>
    <w:rsid w:val="00956F6D"/>
    <w:rsid w:val="009651A8"/>
    <w:rsid w:val="0096653E"/>
    <w:rsid w:val="009671AD"/>
    <w:rsid w:val="0097557F"/>
    <w:rsid w:val="00986A00"/>
    <w:rsid w:val="00986C29"/>
    <w:rsid w:val="009878B8"/>
    <w:rsid w:val="009914F4"/>
    <w:rsid w:val="009B2918"/>
    <w:rsid w:val="009B354D"/>
    <w:rsid w:val="009B47A0"/>
    <w:rsid w:val="009B7659"/>
    <w:rsid w:val="009C437A"/>
    <w:rsid w:val="009D2530"/>
    <w:rsid w:val="009D7287"/>
    <w:rsid w:val="009E009B"/>
    <w:rsid w:val="009E642B"/>
    <w:rsid w:val="009E6A27"/>
    <w:rsid w:val="009F22F1"/>
    <w:rsid w:val="009F250D"/>
    <w:rsid w:val="009F64F3"/>
    <w:rsid w:val="00A064DB"/>
    <w:rsid w:val="00A06D58"/>
    <w:rsid w:val="00A11689"/>
    <w:rsid w:val="00A12CAE"/>
    <w:rsid w:val="00A12E0C"/>
    <w:rsid w:val="00A21ADC"/>
    <w:rsid w:val="00A221AF"/>
    <w:rsid w:val="00A27BB1"/>
    <w:rsid w:val="00A3243A"/>
    <w:rsid w:val="00A324EA"/>
    <w:rsid w:val="00A33C9B"/>
    <w:rsid w:val="00A36FF4"/>
    <w:rsid w:val="00A50148"/>
    <w:rsid w:val="00A5292A"/>
    <w:rsid w:val="00A53692"/>
    <w:rsid w:val="00A537E4"/>
    <w:rsid w:val="00A55323"/>
    <w:rsid w:val="00A55704"/>
    <w:rsid w:val="00A55D12"/>
    <w:rsid w:val="00A56125"/>
    <w:rsid w:val="00A649D8"/>
    <w:rsid w:val="00A66302"/>
    <w:rsid w:val="00A72498"/>
    <w:rsid w:val="00A74F84"/>
    <w:rsid w:val="00A7722B"/>
    <w:rsid w:val="00A77D20"/>
    <w:rsid w:val="00A93354"/>
    <w:rsid w:val="00A94FB5"/>
    <w:rsid w:val="00A95B80"/>
    <w:rsid w:val="00A95BE6"/>
    <w:rsid w:val="00A95D6B"/>
    <w:rsid w:val="00A964FF"/>
    <w:rsid w:val="00AA0D9B"/>
    <w:rsid w:val="00AA1C16"/>
    <w:rsid w:val="00AA3A8D"/>
    <w:rsid w:val="00AA7949"/>
    <w:rsid w:val="00AB0B47"/>
    <w:rsid w:val="00AB17B0"/>
    <w:rsid w:val="00AB1A21"/>
    <w:rsid w:val="00AB2800"/>
    <w:rsid w:val="00AB34B6"/>
    <w:rsid w:val="00AB5CED"/>
    <w:rsid w:val="00AB604F"/>
    <w:rsid w:val="00AB7A1F"/>
    <w:rsid w:val="00AC6A65"/>
    <w:rsid w:val="00AC6DCF"/>
    <w:rsid w:val="00AD1397"/>
    <w:rsid w:val="00AD25F9"/>
    <w:rsid w:val="00AD6201"/>
    <w:rsid w:val="00AE1840"/>
    <w:rsid w:val="00AE1EE2"/>
    <w:rsid w:val="00AE2E39"/>
    <w:rsid w:val="00AE3458"/>
    <w:rsid w:val="00AE4587"/>
    <w:rsid w:val="00AF3AE8"/>
    <w:rsid w:val="00AF3F4F"/>
    <w:rsid w:val="00AF579F"/>
    <w:rsid w:val="00AF6115"/>
    <w:rsid w:val="00B02944"/>
    <w:rsid w:val="00B030B1"/>
    <w:rsid w:val="00B07396"/>
    <w:rsid w:val="00B11F55"/>
    <w:rsid w:val="00B13E50"/>
    <w:rsid w:val="00B14BA9"/>
    <w:rsid w:val="00B21D0B"/>
    <w:rsid w:val="00B21DEA"/>
    <w:rsid w:val="00B227ED"/>
    <w:rsid w:val="00B2371A"/>
    <w:rsid w:val="00B320BB"/>
    <w:rsid w:val="00B33F1F"/>
    <w:rsid w:val="00B41341"/>
    <w:rsid w:val="00B423DB"/>
    <w:rsid w:val="00B42C59"/>
    <w:rsid w:val="00B56F16"/>
    <w:rsid w:val="00B57CA9"/>
    <w:rsid w:val="00B6257D"/>
    <w:rsid w:val="00B635B0"/>
    <w:rsid w:val="00B70302"/>
    <w:rsid w:val="00B709F1"/>
    <w:rsid w:val="00B721A2"/>
    <w:rsid w:val="00B752BF"/>
    <w:rsid w:val="00B755A5"/>
    <w:rsid w:val="00B860C0"/>
    <w:rsid w:val="00B86C02"/>
    <w:rsid w:val="00B90867"/>
    <w:rsid w:val="00B937F0"/>
    <w:rsid w:val="00BA0B4A"/>
    <w:rsid w:val="00BA5E14"/>
    <w:rsid w:val="00BB14FA"/>
    <w:rsid w:val="00BB340D"/>
    <w:rsid w:val="00BC2C97"/>
    <w:rsid w:val="00BD099D"/>
    <w:rsid w:val="00BD1807"/>
    <w:rsid w:val="00BD3F54"/>
    <w:rsid w:val="00BE1F47"/>
    <w:rsid w:val="00BE4F4B"/>
    <w:rsid w:val="00C01BD7"/>
    <w:rsid w:val="00C05E4D"/>
    <w:rsid w:val="00C166B6"/>
    <w:rsid w:val="00C20B4D"/>
    <w:rsid w:val="00C271BE"/>
    <w:rsid w:val="00C33EC6"/>
    <w:rsid w:val="00C344D4"/>
    <w:rsid w:val="00C4385B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1D83"/>
    <w:rsid w:val="00C73BC1"/>
    <w:rsid w:val="00C8336E"/>
    <w:rsid w:val="00C85F9B"/>
    <w:rsid w:val="00CA42CC"/>
    <w:rsid w:val="00CA7258"/>
    <w:rsid w:val="00CB163B"/>
    <w:rsid w:val="00CC2499"/>
    <w:rsid w:val="00CC3E33"/>
    <w:rsid w:val="00CC656C"/>
    <w:rsid w:val="00CC7BCA"/>
    <w:rsid w:val="00CD2A0D"/>
    <w:rsid w:val="00CD6B45"/>
    <w:rsid w:val="00CE0BA9"/>
    <w:rsid w:val="00CE3006"/>
    <w:rsid w:val="00CE4CFC"/>
    <w:rsid w:val="00CE609F"/>
    <w:rsid w:val="00CF0A51"/>
    <w:rsid w:val="00CF365E"/>
    <w:rsid w:val="00CF5C05"/>
    <w:rsid w:val="00CF798E"/>
    <w:rsid w:val="00D0218E"/>
    <w:rsid w:val="00D031B7"/>
    <w:rsid w:val="00D107F7"/>
    <w:rsid w:val="00D135F3"/>
    <w:rsid w:val="00D13988"/>
    <w:rsid w:val="00D14681"/>
    <w:rsid w:val="00D237BE"/>
    <w:rsid w:val="00D37C8A"/>
    <w:rsid w:val="00D47DED"/>
    <w:rsid w:val="00D50AE8"/>
    <w:rsid w:val="00D50D70"/>
    <w:rsid w:val="00D522A7"/>
    <w:rsid w:val="00D53D5B"/>
    <w:rsid w:val="00D54033"/>
    <w:rsid w:val="00D5595A"/>
    <w:rsid w:val="00D608B6"/>
    <w:rsid w:val="00D61A57"/>
    <w:rsid w:val="00D62103"/>
    <w:rsid w:val="00D71872"/>
    <w:rsid w:val="00D71D98"/>
    <w:rsid w:val="00D71F87"/>
    <w:rsid w:val="00D7370F"/>
    <w:rsid w:val="00D76124"/>
    <w:rsid w:val="00D824C5"/>
    <w:rsid w:val="00D85672"/>
    <w:rsid w:val="00D86F64"/>
    <w:rsid w:val="00D916F6"/>
    <w:rsid w:val="00D91F44"/>
    <w:rsid w:val="00D9396C"/>
    <w:rsid w:val="00DA7ECD"/>
    <w:rsid w:val="00DB0BD3"/>
    <w:rsid w:val="00DB11B6"/>
    <w:rsid w:val="00DC1201"/>
    <w:rsid w:val="00DC35A7"/>
    <w:rsid w:val="00DC6971"/>
    <w:rsid w:val="00DC6972"/>
    <w:rsid w:val="00DC767B"/>
    <w:rsid w:val="00DD3780"/>
    <w:rsid w:val="00DE5F69"/>
    <w:rsid w:val="00DE79A2"/>
    <w:rsid w:val="00DF28FF"/>
    <w:rsid w:val="00DF58AC"/>
    <w:rsid w:val="00E007B7"/>
    <w:rsid w:val="00E01DA2"/>
    <w:rsid w:val="00E120BD"/>
    <w:rsid w:val="00E1237E"/>
    <w:rsid w:val="00E13C1A"/>
    <w:rsid w:val="00E1515F"/>
    <w:rsid w:val="00E1667F"/>
    <w:rsid w:val="00E203D7"/>
    <w:rsid w:val="00E22974"/>
    <w:rsid w:val="00E23B90"/>
    <w:rsid w:val="00E240FE"/>
    <w:rsid w:val="00E24EE6"/>
    <w:rsid w:val="00E25956"/>
    <w:rsid w:val="00E2763C"/>
    <w:rsid w:val="00E32FD7"/>
    <w:rsid w:val="00E3322A"/>
    <w:rsid w:val="00E334C9"/>
    <w:rsid w:val="00E3484C"/>
    <w:rsid w:val="00E35E2B"/>
    <w:rsid w:val="00E375F1"/>
    <w:rsid w:val="00E40E80"/>
    <w:rsid w:val="00E4128E"/>
    <w:rsid w:val="00E62EA2"/>
    <w:rsid w:val="00E62F6B"/>
    <w:rsid w:val="00E65DCF"/>
    <w:rsid w:val="00E67169"/>
    <w:rsid w:val="00E70141"/>
    <w:rsid w:val="00E70290"/>
    <w:rsid w:val="00E75ADD"/>
    <w:rsid w:val="00E8021A"/>
    <w:rsid w:val="00E85F5D"/>
    <w:rsid w:val="00E87068"/>
    <w:rsid w:val="00E92762"/>
    <w:rsid w:val="00E972E5"/>
    <w:rsid w:val="00EA0EAC"/>
    <w:rsid w:val="00EA1B4D"/>
    <w:rsid w:val="00EB0F8B"/>
    <w:rsid w:val="00EB2662"/>
    <w:rsid w:val="00EB51AF"/>
    <w:rsid w:val="00EB56EF"/>
    <w:rsid w:val="00EB6291"/>
    <w:rsid w:val="00EC1DDD"/>
    <w:rsid w:val="00EC3153"/>
    <w:rsid w:val="00EC4741"/>
    <w:rsid w:val="00EC797B"/>
    <w:rsid w:val="00ED2702"/>
    <w:rsid w:val="00ED4909"/>
    <w:rsid w:val="00ED662B"/>
    <w:rsid w:val="00ED7D29"/>
    <w:rsid w:val="00EE305E"/>
    <w:rsid w:val="00EE3D6E"/>
    <w:rsid w:val="00EF2365"/>
    <w:rsid w:val="00EF772D"/>
    <w:rsid w:val="00F04410"/>
    <w:rsid w:val="00F0460C"/>
    <w:rsid w:val="00F04920"/>
    <w:rsid w:val="00F054CB"/>
    <w:rsid w:val="00F10434"/>
    <w:rsid w:val="00F10D58"/>
    <w:rsid w:val="00F1418A"/>
    <w:rsid w:val="00F16D20"/>
    <w:rsid w:val="00F34A42"/>
    <w:rsid w:val="00F35B59"/>
    <w:rsid w:val="00F37B73"/>
    <w:rsid w:val="00F43AD6"/>
    <w:rsid w:val="00F45AFA"/>
    <w:rsid w:val="00F4705A"/>
    <w:rsid w:val="00F5036E"/>
    <w:rsid w:val="00F51F9E"/>
    <w:rsid w:val="00F530B3"/>
    <w:rsid w:val="00F54466"/>
    <w:rsid w:val="00F568CB"/>
    <w:rsid w:val="00F576D7"/>
    <w:rsid w:val="00F633EA"/>
    <w:rsid w:val="00F65AB0"/>
    <w:rsid w:val="00F701F6"/>
    <w:rsid w:val="00F72D03"/>
    <w:rsid w:val="00F72F5C"/>
    <w:rsid w:val="00F74538"/>
    <w:rsid w:val="00F7642A"/>
    <w:rsid w:val="00F769FB"/>
    <w:rsid w:val="00F76FF7"/>
    <w:rsid w:val="00F863FB"/>
    <w:rsid w:val="00F87FEA"/>
    <w:rsid w:val="00F905D6"/>
    <w:rsid w:val="00FA2960"/>
    <w:rsid w:val="00FA6451"/>
    <w:rsid w:val="00FA64C1"/>
    <w:rsid w:val="00FA68E4"/>
    <w:rsid w:val="00FB29D6"/>
    <w:rsid w:val="00FB6F4F"/>
    <w:rsid w:val="00FB75A2"/>
    <w:rsid w:val="00FB78BC"/>
    <w:rsid w:val="00FC7F64"/>
    <w:rsid w:val="00FD22CD"/>
    <w:rsid w:val="00FD2380"/>
    <w:rsid w:val="00FD4E3A"/>
    <w:rsid w:val="00FD6F06"/>
    <w:rsid w:val="00FE3E40"/>
    <w:rsid w:val="00FE4419"/>
    <w:rsid w:val="00FE4FC1"/>
    <w:rsid w:val="00FE6C88"/>
    <w:rsid w:val="00FE7B20"/>
    <w:rsid w:val="00FF1E6B"/>
    <w:rsid w:val="00FF68F4"/>
    <w:rsid w:val="00FF79B4"/>
    <w:rsid w:val="1F3D339F"/>
    <w:rsid w:val="273F73BA"/>
    <w:rsid w:val="31477E30"/>
    <w:rsid w:val="3A1C06AC"/>
    <w:rsid w:val="421143B4"/>
    <w:rsid w:val="47FF732E"/>
    <w:rsid w:val="52B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1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paragraph" w:styleId="11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8"/>
    <w:uiPriority w:val="99"/>
    <w:rPr>
      <w:sz w:val="18"/>
      <w:szCs w:val="18"/>
    </w:rPr>
  </w:style>
  <w:style w:type="character" w:customStyle="1" w:styleId="17">
    <w:name w:val="页脚 字符"/>
    <w:basedOn w:val="14"/>
    <w:link w:val="7"/>
    <w:uiPriority w:val="99"/>
    <w:rPr>
      <w:sz w:val="18"/>
      <w:szCs w:val="18"/>
    </w:rPr>
  </w:style>
  <w:style w:type="character" w:customStyle="1" w:styleId="18">
    <w:name w:val="Unresolved Mention"/>
    <w:basedOn w:val="14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4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2 字符"/>
    <w:basedOn w:val="14"/>
    <w:link w:val="3"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2">
    <w:name w:val="标题 1 字符"/>
    <w:basedOn w:val="14"/>
    <w:link w:val="2"/>
    <w:uiPriority w:val="9"/>
    <w:rPr>
      <w:b/>
      <w:bCs/>
      <w:kern w:val="44"/>
      <w:sz w:val="32"/>
      <w:szCs w:val="44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4">
    <w:name w:val="批注框文本 字符"/>
    <w:basedOn w:val="14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EF471-8F4F-4CFD-9F21-ABC5ED540C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397</Words>
  <Characters>2267</Characters>
  <Lines>18</Lines>
  <Paragraphs>5</Paragraphs>
  <TotalTime>2</TotalTime>
  <ScaleCrop>false</ScaleCrop>
  <LinksUpToDate>false</LinksUpToDate>
  <CharactersWithSpaces>2659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2019-04-08T15:00:00Z</dcterms:created>
  <dc:creator>Hetais</dc:creator>
  <cp:lastModifiedBy>彭晓舟</cp:lastModifiedBy>
  <dcterms:modified xsi:type="dcterms:W3CDTF">2020-10-12T06:30:36Z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