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right="-486" w:rightChars="-221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eastAsia="zh-CN"/>
              </w:rPr>
              <w:t>长条形塑封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抗金属标签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VT-R101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158750</wp:posOffset>
                  </wp:positionV>
                  <wp:extent cx="1837690" cy="1174115"/>
                  <wp:effectExtent l="0" t="0" r="10160" b="6985"/>
                  <wp:wrapTight wrapText="bothSides">
                    <wp:wrapPolygon>
                      <wp:start x="0" y="0"/>
                      <wp:lineTo x="0" y="21378"/>
                      <wp:lineTo x="21272" y="21378"/>
                      <wp:lineTo x="21272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52070</wp:posOffset>
                  </wp:positionV>
                  <wp:extent cx="1454785" cy="731520"/>
                  <wp:effectExtent l="0" t="0" r="12065" b="11430"/>
                  <wp:wrapTight wrapText="bothSides">
                    <wp:wrapPolygon>
                      <wp:start x="0" y="0"/>
                      <wp:lineTo x="0" y="20813"/>
                      <wp:lineTo x="21213" y="20813"/>
                      <wp:lineTo x="21213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420" w:firstLineChars="20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是一款带PC材料封装的长读距工业标签,这款抗金属rfid标签有两个孔，可使用铆钉或其它紧固件进行安装。该长读距工业标签具有非常优秀且稳定的识别性能，当标签附于金属上读距高达10米以上。可广泛应用于托盘管理、货架管理、仓储物流管理、资产管理与设备巡检、生产过程管理、追踪追溯管理、化学物品物流供应管理等。</w:t>
      </w:r>
    </w:p>
    <w:p>
      <w:pPr>
        <w:pStyle w:val="3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551" w:type="dxa"/>
        <w:jc w:val="center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8295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VT-R101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551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IP55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551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300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金属表面10m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非金属表面4m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551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3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-35ºC to 85ºC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-35°C to 85°C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螺钉、铆钉、3M胶粘安装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20g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包装规格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单盒数量168个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盒装尺寸360*260*100mm；重量4.2kg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5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托盘管理、货架管理、仓储物流管理、资产管理与设备巡检、生产过程管理、追踪追溯管理、化学物品物流供应管理等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64B55"/>
    <w:rsid w:val="09550008"/>
    <w:rsid w:val="0BB126C2"/>
    <w:rsid w:val="150250A7"/>
    <w:rsid w:val="26216889"/>
    <w:rsid w:val="29AE3FC0"/>
    <w:rsid w:val="31592977"/>
    <w:rsid w:val="474B5EED"/>
    <w:rsid w:val="4A886145"/>
    <w:rsid w:val="4DB50956"/>
    <w:rsid w:val="4FF97A81"/>
    <w:rsid w:val="4FFF5C60"/>
    <w:rsid w:val="525B5F30"/>
    <w:rsid w:val="584C237A"/>
    <w:rsid w:val="59B2381B"/>
    <w:rsid w:val="5FFF5442"/>
    <w:rsid w:val="63E173CD"/>
    <w:rsid w:val="649A105A"/>
    <w:rsid w:val="652619AF"/>
    <w:rsid w:val="7ED23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