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  <w:t>塑料方形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托盘标签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VT-8654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eastAsia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cs="Arial"/>
                <w:sz w:val="18"/>
                <w:szCs w:val="18"/>
              </w:rPr>
              <w:drawing>
                <wp:inline distT="0" distB="0" distL="114300" distR="114300">
                  <wp:extent cx="1934845" cy="1565910"/>
                  <wp:effectExtent l="0" t="0" r="8255" b="1524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 w:firstLine="420" w:firstLineChars="200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在物流管理、资产盘点越来越被广大企业重视的今天，电子标签帮助完成资产盘点、物流容器的通用化、一体化管理，是生产及流通 企业进行现代化物流管理的必备品；托盘管理、资产管理、周转箱记录、盘点管理，车辆标识等项目应用。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198" w:type="dxa"/>
        <w:jc w:val="center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666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19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8654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19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85*54*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mm(可定制)  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安装孔径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5mm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10m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-20℃~+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封装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ABS塑料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bookmarkStart w:id="0" w:name="_GoBack" w:colFirst="0" w:colLast="1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印刷方式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可丝刷、喷码、激光刻字等</w:t>
            </w:r>
          </w:p>
        </w:tc>
      </w:tr>
      <w:bookmarkEnd w:id="0"/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孔位固定，自带不干胶（可定制）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应用领域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托盘管理、资产管理、周转箱记录、盘点管理，车辆标识等项目应用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包装信息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200张/盒</w:t>
            </w: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 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59269E8"/>
    <w:rsid w:val="1ABB0EFF"/>
    <w:rsid w:val="1BE3217E"/>
    <w:rsid w:val="1D34401B"/>
    <w:rsid w:val="1F063411"/>
    <w:rsid w:val="21137366"/>
    <w:rsid w:val="26216889"/>
    <w:rsid w:val="28B113A3"/>
    <w:rsid w:val="29AE3FC0"/>
    <w:rsid w:val="34B84E31"/>
    <w:rsid w:val="36700BA5"/>
    <w:rsid w:val="36946B6F"/>
    <w:rsid w:val="4327672D"/>
    <w:rsid w:val="442A3211"/>
    <w:rsid w:val="4B8A3DCD"/>
    <w:rsid w:val="4D860710"/>
    <w:rsid w:val="4DB50956"/>
    <w:rsid w:val="4F9152A2"/>
    <w:rsid w:val="525B5F30"/>
    <w:rsid w:val="59B2381B"/>
    <w:rsid w:val="5BDF563D"/>
    <w:rsid w:val="5C9425DA"/>
    <w:rsid w:val="652619AF"/>
    <w:rsid w:val="6AF41EC8"/>
    <w:rsid w:val="71510FB8"/>
    <w:rsid w:val="78A97E3A"/>
    <w:rsid w:val="793B1D74"/>
    <w:rsid w:val="7CE96CC2"/>
    <w:rsid w:val="7DFD0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333333"/>
      <w:u w:val="none"/>
    </w:rPr>
  </w:style>
  <w:style w:type="character" w:styleId="12">
    <w:name w:val="HTML Definition"/>
    <w:basedOn w:val="9"/>
    <w:uiPriority w:val="0"/>
    <w:rPr>
      <w:i/>
    </w:rPr>
  </w:style>
  <w:style w:type="character" w:styleId="13">
    <w:name w:val="Hyperlink"/>
    <w:basedOn w:val="9"/>
    <w:uiPriority w:val="0"/>
    <w:rPr>
      <w:color w:val="333333"/>
      <w:u w:val="none"/>
    </w:rPr>
  </w:style>
  <w:style w:type="character" w:styleId="14">
    <w:name w:val="HTML Code"/>
    <w:basedOn w:val="9"/>
    <w:uiPriority w:val="0"/>
    <w:rPr>
      <w:rFonts w:hint="default" w:ascii="Consolas" w:hAnsi="Consolas" w:eastAsia="Consolas" w:cs="Consolas"/>
      <w:color w:val="5683AD"/>
      <w:sz w:val="21"/>
      <w:szCs w:val="21"/>
      <w:bdr w:val="single" w:color="BCD8F1" w:sz="6" w:space="0"/>
    </w:rPr>
  </w:style>
  <w:style w:type="character" w:styleId="15">
    <w:name w:val="HTML Keyboard"/>
    <w:basedOn w:val="9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62A8EA"/>
    </w:rPr>
  </w:style>
  <w:style w:type="character" w:styleId="16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table" w:customStyle="1" w:styleId="1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rPr>
      <w:lang w:val="en-US" w:eastAsia="en-US" w:bidi="en-US"/>
    </w:rPr>
  </w:style>
  <w:style w:type="paragraph" w:customStyle="1" w:styleId="19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  <w:style w:type="character" w:customStyle="1" w:styleId="21">
    <w:name w:val="flag-icon6"/>
    <w:basedOn w:val="9"/>
    <w:uiPriority w:val="0"/>
    <w:rPr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2020-08-02T02:58:31Z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