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tbl>
      <w:tblPr>
        <w:tblStyle w:val="8"/>
        <w:tblW w:w="108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8"/>
        <w:gridCol w:w="54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</w:trPr>
        <w:tc>
          <w:tcPr>
            <w:tcW w:w="5448" w:type="dxa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3"/>
                <w:kern w:val="0"/>
                <w:position w:val="1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3"/>
                <w:kern w:val="0"/>
                <w:position w:val="1"/>
                <w:sz w:val="44"/>
                <w:szCs w:val="44"/>
                <w:lang w:val="en-US" w:eastAsia="zh-CN"/>
              </w:rPr>
              <w:t>UHF超高频</w:t>
            </w:r>
          </w:p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3"/>
                <w:kern w:val="0"/>
                <w:position w:val="1"/>
                <w:sz w:val="44"/>
                <w:szCs w:val="44"/>
                <w:lang w:val="en-US" w:eastAsia="zh-CN"/>
              </w:rPr>
              <w:t>多功能三防平板</w:t>
            </w:r>
          </w:p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</w:rPr>
              <w:t>V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  <w:lang w:val="en-US" w:eastAsia="zh-CN"/>
              </w:rPr>
              <w:t>C2515</w:t>
            </w:r>
          </w:p>
          <w:p>
            <w:pPr>
              <w:pStyle w:val="3"/>
              <w:ind w:firstLine="600" w:firstLineChars="300"/>
              <w:rPr>
                <w:rFonts w:ascii="Times New Roman"/>
                <w:sz w:val="20"/>
                <w:vertAlign w:val="baseline"/>
              </w:rPr>
            </w:pPr>
          </w:p>
        </w:tc>
        <w:tc>
          <w:tcPr>
            <w:tcW w:w="5448" w:type="dxa"/>
          </w:tcPr>
          <w:p>
            <w:pPr>
              <w:pStyle w:val="3"/>
              <w:spacing w:line="360" w:lineRule="auto"/>
              <w:jc w:val="center"/>
            </w:pPr>
          </w:p>
          <w:p>
            <w:pPr>
              <w:pStyle w:val="3"/>
              <w:spacing w:line="360" w:lineRule="auto"/>
              <w:jc w:val="center"/>
              <w:rPr>
                <w:rFonts w:ascii="Times New Roman"/>
                <w:sz w:val="20"/>
                <w:vertAlign w:val="baseline"/>
              </w:rPr>
            </w:pPr>
            <w:r>
              <w:drawing>
                <wp:inline distT="0" distB="0" distL="114300" distR="114300">
                  <wp:extent cx="2880995" cy="1628140"/>
                  <wp:effectExtent l="0" t="0" r="14605" b="1016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ind w:leftChars="100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产品特性：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 w:val="0"/>
        <w:spacing w:before="0" w:line="240" w:lineRule="atLeast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color w:val="41404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20"/>
          <w:sz w:val="21"/>
          <w:szCs w:val="21"/>
          <w:lang w:val="en-US" w:eastAsia="zh-CN"/>
        </w:rPr>
        <w:t>VS-C2515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是一款高拓展、多功能的安卓7.1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  <w:lang w:val="en-US" w:eastAsia="zh-CN"/>
        </w:rPr>
        <w:t>/9.0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工业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  <w:lang w:eastAsia="zh-CN"/>
        </w:rPr>
        <w:t>级三防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平板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left="845" w:leftChars="0" w:right="312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采用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  <w:lang w:val="en-US" w:eastAsia="zh-CN"/>
        </w:rPr>
        <w:t>Qualcomm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高通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  <w:lang w:val="en-US" w:eastAsia="zh-CN"/>
        </w:rPr>
        <w:t>1.8/2.0GHz八核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CPU，配置强劲，运行快速；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left="845" w:leftChars="0" w:right="312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color w:val="414042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8寸超高清大屏和8000mAh大容量电池给您带去极致用户体验。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left="845" w:leftChars="0" w:right="312" w:rightChars="0" w:hanging="425" w:firstLineChars="0"/>
        <w:jc w:val="both"/>
        <w:textAlignment w:val="auto"/>
        <w:rPr>
          <w:rFonts w:hint="default" w:ascii="微软雅黑" w:hAnsi="微软雅黑" w:eastAsia="微软雅黑" w:cs="微软雅黑"/>
          <w:color w:val="414042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414042"/>
          <w:sz w:val="21"/>
          <w:szCs w:val="21"/>
          <w:lang w:val="en-US" w:eastAsia="zh-CN"/>
        </w:rPr>
        <w:t>4G全网通、双频WIFI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left="845" w:leftChars="0" w:right="312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可集成条码扫描、超高频读写、高频/NFC读写、指纹识别、虹膜识别、红外、PSAM、高清摄像头、精准GPS定位等模块和功能</w:t>
      </w:r>
      <w:r>
        <w:rPr>
          <w:rFonts w:hint="eastAsia" w:ascii="微软雅黑" w:hAnsi="微软雅黑" w:eastAsia="微软雅黑" w:cs="微软雅黑"/>
          <w:color w:val="414042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left="845" w:leftChars="0" w:right="312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color w:val="414042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14042"/>
          <w:sz w:val="21"/>
          <w:szCs w:val="21"/>
        </w:rPr>
        <w:t>广泛适用于鞋服或其他零售行业，以及物流，仓储，电力，抄表等。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right="312" w:rightChars="0"/>
        <w:jc w:val="both"/>
        <w:textAlignment w:val="auto"/>
        <w:rPr>
          <w:rFonts w:hint="eastAsia" w:ascii="微软雅黑" w:hAnsi="微软雅黑" w:eastAsia="微软雅黑" w:cs="微软雅黑"/>
          <w:color w:val="414042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tLeast"/>
        <w:ind w:right="312" w:rightChars="0"/>
        <w:jc w:val="both"/>
        <w:textAlignment w:val="auto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5715</wp:posOffset>
            </wp:positionV>
            <wp:extent cx="6400165" cy="1642745"/>
            <wp:effectExtent l="0" t="0" r="635" b="14605"/>
            <wp:wrapTight wrapText="bothSides">
              <wp:wrapPolygon>
                <wp:start x="0" y="0"/>
                <wp:lineTo x="0" y="21291"/>
                <wp:lineTo x="21538" y="21291"/>
                <wp:lineTo x="21538" y="0"/>
                <wp:lineTo x="0" y="0"/>
              </wp:wrapPolygon>
            </wp:wrapTight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414042"/>
          <w:sz w:val="18"/>
          <w:szCs w:val="18"/>
          <w:lang w:val="en-US" w:eastAsia="zh-CN"/>
        </w:rPr>
        <w:t xml:space="preserve">  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产品参数：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967" w:tblpY="303"/>
        <w:tblOverlap w:val="never"/>
        <w:tblW w:w="9900" w:type="dxa"/>
        <w:tblCellSpacing w:w="0" w:type="dxa"/>
        <w:tblInd w:w="0" w:type="dxa"/>
        <w:tblBorders>
          <w:top w:val="single" w:color="7E7E7E" w:themeColor="background1" w:themeShade="7F" w:sz="2" w:space="0"/>
          <w:left w:val="single" w:color="7E7E7E" w:themeColor="background1" w:themeShade="7F" w:sz="2" w:space="0"/>
          <w:bottom w:val="single" w:color="7E7E7E" w:themeColor="background1" w:themeShade="7F" w:sz="2" w:space="0"/>
          <w:right w:val="single" w:color="7E7E7E" w:themeColor="background1" w:themeShade="7F" w:sz="2" w:space="0"/>
          <w:insideH w:val="single" w:color="7E7E7E" w:themeColor="background1" w:themeShade="7F" w:sz="4" w:space="0"/>
          <w:insideV w:val="single" w:color="7E7E7E" w:themeColor="background1" w:themeShade="7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56"/>
        <w:gridCol w:w="7644"/>
      </w:tblGrid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shd w:val="clear" w:color="auto" w:fill="BEBEBE" w:themeFill="background1" w:themeFillShade="B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Style w:val="10"/>
                <w:rFonts w:hint="eastAsia" w:ascii="微软雅黑" w:hAnsi="微软雅黑" w:eastAsia="微软雅黑" w:cs="微软雅黑"/>
                <w:b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产品型号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shd w:val="clear" w:color="auto" w:fill="BEBEBE" w:themeFill="background1" w:themeFillShade="BF"/>
            <w:noWrap w:val="0"/>
            <w:vAlign w:val="center"/>
          </w:tcPr>
          <w:p>
            <w:pPr>
              <w:ind w:firstLine="183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w w:val="102"/>
                <w:kern w:val="0"/>
                <w:position w:val="1"/>
                <w:sz w:val="18"/>
                <w:szCs w:val="18"/>
              </w:rPr>
              <w:t>V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w w:val="102"/>
                <w:kern w:val="0"/>
                <w:position w:val="1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w w:val="102"/>
                <w:kern w:val="0"/>
                <w:position w:val="1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w w:val="102"/>
                <w:kern w:val="0"/>
                <w:position w:val="1"/>
                <w:sz w:val="18"/>
                <w:szCs w:val="18"/>
                <w:lang w:val="en-US" w:eastAsia="zh-CN"/>
              </w:rPr>
              <w:t>C2515工业级三防平板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900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基 础 参 数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显示屏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8寸，IPS LTPS 分辨率：1920x1200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触摸屏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康宁大猩猩玻璃，支持多点触控，支持手套或湿手操作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操作系统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Android 7.1 / Android 9.0; 支持 Soti MobiControl, SafeUEM等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CPU频率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Qualcomm 1.8GHz 八核 / Qualcomm 2.0GHz 八核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机身内存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2GB+16GB/3GB+32GB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扩展内存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Micro SD（TF）卡可扩展至128GB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电池容量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spacing w:before="18" w:line="200" w:lineRule="atLeast"/>
              <w:ind w:right="1353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可充电锂聚合物电池8000mAh 待机时间&gt;500小时</w:t>
            </w:r>
          </w:p>
          <w:p>
            <w:pPr>
              <w:keepNext w:val="0"/>
              <w:keepLines w:val="0"/>
              <w:widowControl/>
              <w:suppressLineNumbers w:val="0"/>
              <w:ind w:left="178" w:leftChars="81" w:firstLine="0" w:firstLineChars="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工作时间&gt;10小时（取决于使用情况和网络环境） 充电时间5-7小时（使用标配电源适配器和数据线）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键盘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1个正面实体键，1个电源键，1个侧面音量键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扩展卡槽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1个SIM卡槽，一个TF卡槽；可选配PSAM卡槽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规格尺寸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250.8mm x 152mm x 15mm（基本版）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重量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700g（基本版重量，取决于配置）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900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vAlign w:val="center"/>
          </w:tcPr>
          <w:p>
            <w:pPr>
              <w:pStyle w:val="13"/>
              <w:spacing w:before="11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数 据 通 讯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WLAN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spacing w:before="11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支持IEEE802.11 a/b/g/n/ac协议, (2.4G/5G双频)；内置天线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 xml:space="preserve"> WWAN（大陆版）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2G: 900/1800MHz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3G: 900/1900/2000/2100MHz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4G: TDD-LTE: B38/B39/B40/B41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FDD-LTE: B1/B3/B8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WWAN（欧亚版）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2G: 850/900/1800/1900MHz, GPRS, EDGE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3G: CDMA EVDO: BC0；TD-SCDMA: B34/B39；WCDMA: B1/B2/B5/B8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4G: TDD-LTE: B38/B39/B40/B41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FDD-LTE: B1/B2/B3/B4/B5/B7/B8/B20/B26/B28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GNSS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集成GPS，北斗， GLONASS，内置天线，支持AGPS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蓝牙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蓝牙 4.2/4.1+HS/4.0/3.0+HS/2.1+EDR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通讯接口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USB 3.0 Type-C, OTG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900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数 据 采 集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扫描功能（选配）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扫描引擎：Zebra SE4710 (标配), Zebra SE4850 (选配)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78" w:leftChars="81" w:firstLine="0" w:firstLineChars="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支持一维条码类型：UPC/EAN, Code128, Code39, Code93, Code11, Interleaved 2 of 5, Discrete 2 of 5, Chinese 2 of 5, Codabar, MSI, RSS等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78" w:leftChars="81" w:firstLine="0" w:firstLineChars="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支持二维条码类型：PDF417, MicroPDF417,  Composite,  RSS,  TLC- 39, Datamatrix, QR code, Micro QR code, Aztec, MaxiCode; Postal Codes: US PostNet, US Planet, UK Postal, Australian Postal, Japan Postal, Dutch Postal (KIX)等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RFID（选配）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基于Impinj Indy R2000 VM-61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865MHz-868MHz / 920-925MHz / 902-928MHz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协议标准：EPC C1 GEN2 / ISO18000-6C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天线：圆极化天线（3dBi）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功率：1W（30dBm，支持+5dBm ~ +30dBm调节）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读距：＞10米（室外空旷环境）；＞25米（室内）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 xml:space="preserve"> NFC&amp;HF（选配）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13.56MHz（HF高频和NFC二选一）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摄像头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后置摄像头：1300万像素彩色摄像头，支持自动对焦、闪光灯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前置摄像头（选配）：800万像素彩色摄像头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传感器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重力传感器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900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使 用 环 境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工作温度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-20°C至50°C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湿度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5%RH - 95%RH（无凝结）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跌落规格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在操作温度范围内，6面均能承受多次(至少20次)从1.5米高度跌落至混凝土地面的冲击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滚动规格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滚动连续500次0.5米，6个面接触面滚动后依然稳定运行，达到 IEC 滚动规格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静电防护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+/- 15kv空气放电; +/-8kv接触电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防护等级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 xml:space="preserve"> IP65，达到 IEC 密封标准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900" w:type="dxa"/>
            <w:gridSpan w:val="2"/>
            <w:tcBorders>
              <w:tl2br w:val="nil"/>
              <w:tr2bl w:val="nil"/>
            </w:tcBorders>
            <w:shd w:val="clear" w:color="auto" w:fill="D70C1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开发环境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开发语言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Java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开发工具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Eclipse/Android Studio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指纹识别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电容指纹TCS1\电容指纹TCS2\光学指纹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PSAM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2个PSAM卡槽；支持ISO7816协议标准</w:t>
            </w:r>
          </w:p>
        </w:tc>
      </w:tr>
      <w:tr>
        <w:tblPrEx>
          <w:tblBorders>
            <w:top w:val="single" w:color="7E7E7E" w:themeColor="background1" w:themeShade="7F" w:sz="2" w:space="0"/>
            <w:left w:val="single" w:color="7E7E7E" w:themeColor="background1" w:themeShade="7F" w:sz="2" w:space="0"/>
            <w:bottom w:val="single" w:color="7E7E7E" w:themeColor="background1" w:themeShade="7F" w:sz="2" w:space="0"/>
            <w:right w:val="single" w:color="7E7E7E" w:themeColor="background1" w:themeShade="7F" w:sz="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22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前置虹膜识别</w:t>
            </w:r>
          </w:p>
        </w:tc>
        <w:tc>
          <w:tcPr>
            <w:tcW w:w="76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协议标准：ISO/IEC 19794-6，GB/T 20979-2007</w:t>
            </w:r>
          </w:p>
        </w:tc>
      </w:tr>
    </w:tbl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rPr>
          <w:sz w:val="17"/>
        </w:rPr>
      </w:pPr>
    </w:p>
    <w:p>
      <w:pPr>
        <w:pStyle w:val="3"/>
        <w:rPr>
          <w:sz w:val="17"/>
        </w:rPr>
      </w:pPr>
    </w:p>
    <w:p>
      <w:pPr>
        <w:pStyle w:val="3"/>
        <w:rPr>
          <w:sz w:val="17"/>
        </w:rPr>
      </w:pPr>
    </w:p>
    <w:sectPr>
      <w:headerReference r:id="rId3" w:type="default"/>
      <w:footerReference r:id="rId4" w:type="default"/>
      <w:pgSz w:w="11920" w:h="16840"/>
      <w:pgMar w:top="0" w:right="660" w:bottom="283" w:left="580" w:header="72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="1968" w:tblpY="15956"/>
      <w:tblOverlap w:val="never"/>
      <w:tblW w:w="8180" w:type="dxa"/>
      <w:jc w:val="center"/>
      <w:tblInd w:w="0" w:type="dxa"/>
      <w:tblBorders>
        <w:top w:val="dotted" w:color="auto" w:sz="4" w:space="0"/>
        <w:left w:val="dotted" w:color="auto" w:sz="4" w:space="0"/>
        <w:bottom w:val="dotted" w:color="auto" w:sz="4" w:space="0"/>
        <w:right w:val="dotted" w:color="auto" w:sz="4" w:space="0"/>
        <w:insideH w:val="dotted" w:color="auto" w:sz="4" w:space="0"/>
        <w:insideV w:val="dotted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700"/>
      <w:gridCol w:w="2699"/>
      <w:gridCol w:w="2781"/>
    </w:tblGrid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55" w:hRule="exact"/>
        <w:jc w:val="center"/>
      </w:trPr>
      <w:tc>
        <w:tcPr>
          <w:tcW w:w="2700" w:type="dxa"/>
          <w:vMerge w:val="restart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drawing>
              <wp:inline distT="0" distB="0" distL="114300" distR="114300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9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电话：0755-82426775</w:t>
          </w:r>
        </w:p>
      </w:tc>
      <w:tc>
        <w:tcPr>
          <w:tcW w:w="2781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传真：0755-82403457-600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55" w:hRule="exact"/>
        <w:jc w:val="center"/>
      </w:trPr>
      <w:tc>
        <w:tcPr>
          <w:tcW w:w="2700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</w:p>
      </w:tc>
      <w:tc>
        <w:tcPr>
          <w:tcW w:w="2699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网址：www.vanch.cn</w:t>
          </w:r>
        </w:p>
      </w:tc>
      <w:tc>
        <w:tcPr>
          <w:tcW w:w="2781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邮箱：sales@vanch.net</w:t>
          </w:r>
        </w:p>
        <w:p>
          <w:pPr>
            <w:pStyle w:val="4"/>
            <w:spacing w:line="240" w:lineRule="auto"/>
            <w:ind w:left="0" w:leftChars="0"/>
            <w:rPr>
              <w:sz w:val="15"/>
              <w:szCs w:val="20"/>
            </w:rPr>
          </w:pP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3" w:hRule="exact"/>
        <w:jc w:val="center"/>
      </w:trPr>
      <w:tc>
        <w:tcPr>
          <w:tcW w:w="2700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  <w:tc>
        <w:tcPr>
          <w:tcW w:w="5480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地址：中国广东省深圳市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t>清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宁路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val="en-US" w:eastAsia="zh-CN"/>
            </w:rPr>
            <w:t>1号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富安娜工业园B栋4楼西侧</w:t>
          </w: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</w:tbl>
  <w:p>
    <w:pPr>
      <w:pStyle w:val="4"/>
      <w:ind w:left="0" w:leftChars="0"/>
      <w:jc w:val="center"/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</w:pPr>
  </w:p>
  <w:p>
    <w:pPr>
      <w:pStyle w:val="4"/>
      <w:ind w:firstLine="3041" w:firstLineChars="1900"/>
      <w:jc w:val="both"/>
      <w:rPr>
        <w:rFonts w:hint="eastAsia" w:ascii="微软雅黑" w:hAnsi="微软雅黑" w:eastAsia="微软雅黑" w:cs="微软雅黑"/>
        <w:b/>
        <w:bCs/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          </w:t>
    </w:r>
  </w:p>
  <w:p>
    <w:pPr>
      <w:pStyle w:val="4"/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left="0" w:leftChars="0" w:right="640"/>
      <w:jc w:val="right"/>
      <w:rPr>
        <w:rFonts w:ascii="微软雅黑" w:hAnsi="微软雅黑" w:eastAsia="微软雅黑"/>
        <w:b/>
        <w:bCs/>
        <w:sz w:val="28"/>
        <w:szCs w:val="32"/>
      </w:rPr>
    </w:pP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sz w:val="28"/>
        <w:szCs w:val="32"/>
        <w:lang w:val="en-US" w:eastAsia="zh-CN"/>
      </w:rPr>
      <w:t xml:space="preserve">     深圳市万全智能技术</w:t>
    </w:r>
    <w:r>
      <w:rPr>
        <w:rFonts w:hint="eastAsia" w:ascii="微软雅黑" w:hAnsi="微软雅黑" w:eastAsia="微软雅黑" w:cs="微软雅黑"/>
        <w:b/>
        <w:bCs/>
        <w:sz w:val="28"/>
        <w:szCs w:val="32"/>
      </w:rPr>
      <w:t>有限公司</w:t>
    </w:r>
  </w:p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right="640"/>
      <w:jc w:val="right"/>
      <w:rPr>
        <w:rFonts w:ascii="Arial" w:hAnsi="Arial" w:eastAsia="微软雅黑" w:cs="Arial"/>
        <w:b/>
        <w:bCs/>
        <w:spacing w:val="-20"/>
        <w:sz w:val="22"/>
        <w:szCs w:val="30"/>
      </w:rPr>
    </w:pPr>
    <w:r>
      <w:rPr>
        <w:rFonts w:hint="eastAsia" w:ascii="Arial" w:hAnsi="Arial" w:cs="Arial"/>
        <w:b/>
        <w:spacing w:val="-20"/>
        <w:sz w:val="22"/>
        <w:szCs w:val="30"/>
      </w:rPr>
      <w:t>Shenzhen VANCH Intelligent Technology Co.,Ltd</w:t>
    </w:r>
  </w:p>
  <w:p>
    <w:pPr>
      <w:pStyle w:val="5"/>
      <w:pBdr>
        <w:bottom w:val="single" w:color="969696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5501E"/>
    <w:multiLevelType w:val="singleLevel"/>
    <w:tmpl w:val="7585501E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50008"/>
    <w:rsid w:val="0BB126C2"/>
    <w:rsid w:val="150250A7"/>
    <w:rsid w:val="23496D01"/>
    <w:rsid w:val="26216889"/>
    <w:rsid w:val="29AE3FC0"/>
    <w:rsid w:val="457A557E"/>
    <w:rsid w:val="4DB50956"/>
    <w:rsid w:val="525B5F30"/>
    <w:rsid w:val="55397DC7"/>
    <w:rsid w:val="59B2381B"/>
    <w:rsid w:val="652619AF"/>
    <w:rsid w:val="682C4F88"/>
    <w:rsid w:val="7CE96CC2"/>
    <w:rsid w:val="7DBB2E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32"/>
      <w:outlineLvl w:val="1"/>
    </w:pPr>
    <w:rPr>
      <w:rFonts w:ascii="宋体" w:hAnsi="宋体" w:eastAsia="宋体" w:cs="宋体"/>
      <w:b/>
      <w:bCs/>
      <w:sz w:val="16"/>
      <w:szCs w:val="16"/>
      <w:lang w:val="en-US" w:eastAsia="en-US" w:bidi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6"/>
      <w:szCs w:val="16"/>
      <w:lang w:val="en-US"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22"/>
    <w:rPr>
      <w:b/>
    </w:rPr>
  </w:style>
  <w:style w:type="table" w:customStyle="1" w:styleId="11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rPr>
      <w:lang w:val="en-US" w:eastAsia="en-US" w:bidi="en-US"/>
    </w:rPr>
  </w:style>
  <w:style w:type="paragraph" w:customStyle="1" w:styleId="13">
    <w:name w:val="Table Paragraph"/>
    <w:basedOn w:val="1"/>
    <w:qFormat/>
    <w:uiPriority w:val="1"/>
    <w:pPr>
      <w:ind w:left="167"/>
    </w:pPr>
    <w:rPr>
      <w:rFonts w:ascii="Arial" w:hAnsi="Arial" w:eastAsia="Arial" w:cs="Arial"/>
      <w:lang w:val="en-US" w:eastAsia="en-US" w:bidi="en-US"/>
    </w:rPr>
  </w:style>
  <w:style w:type="character" w:customStyle="1" w:styleId="14">
    <w:name w:val="font9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5">
    <w:name w:val="font141"/>
    <w:basedOn w:val="9"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16">
    <w:name w:val="font31"/>
    <w:basedOn w:val="9"/>
    <w:uiPriority w:val="0"/>
    <w:rPr>
      <w:rFonts w:ascii="Wingdings 2" w:hAnsi="Wingdings 2" w:eastAsia="Wingdings 2" w:cs="Wingdings 2"/>
      <w:color w:val="000000"/>
      <w:sz w:val="18"/>
      <w:szCs w:val="18"/>
      <w:u w:val="none"/>
    </w:rPr>
  </w:style>
  <w:style w:type="character" w:customStyle="1" w:styleId="17">
    <w:name w:val="font11"/>
    <w:basedOn w:val="9"/>
    <w:qFormat/>
    <w:uiPriority w:val="0"/>
    <w:rPr>
      <w:rFonts w:hint="eastAsia" w:ascii="华文细黑" w:hAnsi="华文细黑" w:eastAsia="华文细黑" w:cs="华文细黑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ScaleCrop>false</ScaleCrop>
  <LinksUpToDate>false</LinksUpToDate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2019-11-05T06:30:00Z</dcterms:created>
  <dc:creator>Amy Gao</dc:creator>
  <cp:lastModifiedBy>程宏志 深圳 万全智能</cp:lastModifiedBy>
  <dcterms:modified xsi:type="dcterms:W3CDTF">2020-06-20T09:22:50Z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2052-11.8.2.8411</vt:lpwstr>
  </property>
</Properties>
</file>