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rPr>
          <w:rFonts w:ascii="Times New Roman"/>
          <w:sz w:val="20"/>
        </w:rPr>
      </w:pPr>
    </w:p>
    <w:p>
      <w:pPr>
        <w:pStyle w:val="3"/>
        <w:rPr>
          <w:rFonts w:ascii="Times New Roman"/>
          <w:sz w:val="20"/>
        </w:rPr>
      </w:pPr>
    </w:p>
    <w:tbl>
      <w:tblPr>
        <w:tblStyle w:val="8"/>
        <w:tblW w:w="1089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48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0" w:hRule="atLeast"/>
        </w:trPr>
        <w:tc>
          <w:tcPr>
            <w:tcW w:w="5448" w:type="dxa"/>
          </w:tcPr>
          <w:p>
            <w:pPr>
              <w:pStyle w:val="3"/>
              <w:ind w:leftChars="200"/>
              <w:jc w:val="left"/>
              <w:rPr>
                <w:rFonts w:hint="eastAsia" w:ascii="微软雅黑" w:hAnsi="微软雅黑" w:eastAsia="微软雅黑" w:cs="宋体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</w:p>
          <w:p>
            <w:pPr>
              <w:widowControl/>
              <w:spacing w:after="100" w:line="210" w:lineRule="atLeast"/>
              <w:jc w:val="left"/>
              <w:outlineLvl w:val="0"/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kern w:val="36"/>
                <w:sz w:val="44"/>
                <w:szCs w:val="44"/>
              </w:rPr>
              <w:t>防伪易碎电子标签</w:t>
            </w:r>
          </w:p>
          <w:p>
            <w:pPr>
              <w:pStyle w:val="3"/>
              <w:shd w:val="clear"/>
              <w:jc w:val="left"/>
              <w:rPr>
                <w:rFonts w:hint="eastAsia" w:ascii="微软雅黑" w:hAnsi="微软雅黑" w:eastAsia="微软雅黑" w:cs="微软雅黑"/>
                <w:b/>
                <w:bCs/>
                <w:color w:val="FF0000"/>
                <w:sz w:val="44"/>
                <w:szCs w:val="4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FF0000"/>
                <w:w w:val="102"/>
                <w:kern w:val="0"/>
                <w:position w:val="1"/>
                <w:sz w:val="44"/>
                <w:szCs w:val="44"/>
                <w:lang w:val="en-US" w:eastAsia="zh-CN"/>
              </w:rPr>
              <w:t>VLA-I0701</w:t>
            </w:r>
          </w:p>
          <w:p>
            <w:pPr>
              <w:pStyle w:val="3"/>
              <w:rPr>
                <w:rFonts w:ascii="Times New Roman"/>
                <w:sz w:val="20"/>
                <w:vertAlign w:val="baseline"/>
              </w:rPr>
            </w:pPr>
          </w:p>
        </w:tc>
        <w:tc>
          <w:tcPr>
            <w:tcW w:w="5448" w:type="dxa"/>
          </w:tcPr>
          <w:p>
            <w:pPr>
              <w:pStyle w:val="3"/>
              <w:spacing w:line="360" w:lineRule="auto"/>
              <w:jc w:val="center"/>
            </w:pPr>
          </w:p>
          <w:p>
            <w:pPr>
              <w:pStyle w:val="3"/>
              <w:spacing w:line="360" w:lineRule="auto"/>
              <w:jc w:val="center"/>
              <w:rPr>
                <w:rFonts w:ascii="Times New Roman"/>
                <w:sz w:val="20"/>
                <w:vertAlign w:val="baseline"/>
              </w:rPr>
            </w:pPr>
            <w:r>
              <w:drawing>
                <wp:inline distT="0" distB="0" distL="114300" distR="114300">
                  <wp:extent cx="1963420" cy="1652270"/>
                  <wp:effectExtent l="0" t="0" r="17780" b="5080"/>
                  <wp:docPr id="2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3420" cy="1652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3"/>
        <w:rPr>
          <w:rFonts w:ascii="Times New Roman"/>
          <w:sz w:val="20"/>
        </w:rPr>
      </w:pPr>
    </w:p>
    <w:p>
      <w:pPr>
        <w:pStyle w:val="3"/>
        <w:spacing w:before="3"/>
        <w:rPr>
          <w:rFonts w:ascii="Times New Roman"/>
          <w:sz w:val="20"/>
        </w:rPr>
      </w:pPr>
    </w:p>
    <w:p>
      <w:pPr>
        <w:pStyle w:val="3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</w:p>
    <w:p>
      <w:pPr>
        <w:pStyle w:val="3"/>
        <w:rPr>
          <w:rFonts w:hint="eastAsia" w:ascii="微软雅黑" w:hAnsi="微软雅黑" w:eastAsia="微软雅黑" w:cs="微软雅黑"/>
          <w:color w:val="auto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产品特性：</w:t>
      </w:r>
    </w:p>
    <w:p>
      <w:pPr>
        <w:widowControl/>
        <w:ind w:leftChars="300"/>
        <w:jc w:val="left"/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1、多标签识别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，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识别灵敏度高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2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、防伪性能高，拥有合球唯一识别码（TID码）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eastAsia="zh-CN"/>
        </w:rPr>
        <w:t>；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3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、易碎纸具有防撕防揭防转移特性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;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br w:type="textWrapping"/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4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</w:rPr>
        <w:t>、广泛应用于烟草、酒类、药品、化妆品、保健品及汽车零部件等物品的溯源和防伪</w:t>
      </w:r>
      <w:r>
        <w:rPr>
          <w:rFonts w:hint="eastAsia" w:ascii="微软雅黑" w:hAnsi="微软雅黑" w:eastAsia="微软雅黑" w:cs="微软雅黑"/>
          <w:color w:val="auto"/>
          <w:kern w:val="0"/>
          <w:sz w:val="21"/>
          <w:szCs w:val="21"/>
          <w:lang w:val="en-US" w:eastAsia="zh-CN"/>
        </w:rPr>
        <w:t>;</w:t>
      </w:r>
    </w:p>
    <w:p>
      <w:pPr>
        <w:pStyle w:val="3"/>
        <w:widowControl w:val="0"/>
        <w:numPr>
          <w:ilvl w:val="0"/>
          <w:numId w:val="0"/>
        </w:numPr>
        <w:autoSpaceDE w:val="0"/>
        <w:autoSpaceDN w:val="0"/>
        <w:spacing w:before="0" w:after="0" w:line="240" w:lineRule="auto"/>
        <w:ind w:right="0" w:rightChars="0"/>
        <w:jc w:val="left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  <w:r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  <w:t>产品参数：</w:t>
      </w:r>
    </w:p>
    <w:p>
      <w:pPr>
        <w:pStyle w:val="3"/>
        <w:ind w:leftChars="100"/>
        <w:rPr>
          <w:rFonts w:hint="eastAsia" w:ascii="微软雅黑" w:hAnsi="微软雅黑" w:eastAsia="微软雅黑" w:cs="微软雅黑"/>
          <w:b/>
          <w:bCs/>
          <w:color w:val="auto"/>
          <w:w w:val="102"/>
          <w:kern w:val="0"/>
          <w:position w:val="1"/>
          <w:sz w:val="28"/>
          <w:szCs w:val="28"/>
          <w:lang w:val="en-US" w:eastAsia="zh-CN"/>
        </w:rPr>
      </w:pPr>
    </w:p>
    <w:tbl>
      <w:tblPr>
        <w:tblStyle w:val="7"/>
        <w:tblW w:w="10400" w:type="dxa"/>
        <w:jc w:val="center"/>
        <w:tblInd w:w="0" w:type="dxa"/>
        <w:tblBorders>
          <w:top w:val="single" w:color="A4A4A4" w:themeColor="background1" w:themeShade="A5" w:sz="4" w:space="0"/>
          <w:left w:val="single" w:color="A4A4A4" w:themeColor="background1" w:themeShade="A5" w:sz="4" w:space="0"/>
          <w:bottom w:val="single" w:color="A4A4A4" w:themeColor="background1" w:themeShade="A5" w:sz="4" w:space="0"/>
          <w:right w:val="single" w:color="A4A4A4" w:themeColor="background1" w:themeShade="A5" w:sz="4" w:space="0"/>
          <w:insideH w:val="single" w:color="A4A4A4" w:themeColor="background1" w:themeShade="A5" w:sz="4" w:space="0"/>
          <w:insideV w:val="single" w:color="A4A4A4" w:themeColor="background1" w:themeShade="A5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50"/>
        <w:gridCol w:w="8150"/>
      </w:tblGrid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00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基本参数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型号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default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  <w:lang w:val="en-US" w:eastAsia="zh-CN"/>
              </w:rPr>
              <w:t>LA-3622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类型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超高频无源电子标签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频率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860~960MHz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标准/协议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EPC CLASS1 GEN2, ISO 18000-6C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00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物理参数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尺寸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36*22mm(可定制)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Inlay材质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AL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封装材质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易碎纸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00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性能参数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容量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可扩展至512bit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芯片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Alien Higgs-3、Higgs-4 / IMPINJ Monza 4、Monza 5 / NXP （根据客户要求）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工作模式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读/写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读取距离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3M (与读写器性能及工作环境有关)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00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环境参数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工作温度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-20℃~+50℃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存储温度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-40℃~+100℃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00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具体应用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应用领域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酒类防伪，物品防串，烟草防伪，保健品防伪，化妆品防伪等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10400" w:type="dxa"/>
            <w:gridSpan w:val="2"/>
            <w:tcBorders>
              <w:tl2br w:val="nil"/>
              <w:tr2bl w:val="nil"/>
            </w:tcBorders>
            <w:shd w:val="clear" w:color="auto" w:fill="FF0000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</w:pPr>
            <w:r>
              <w:rPr>
                <w:rFonts w:hint="eastAsia" w:ascii="微软雅黑" w:hAnsi="微软雅黑" w:eastAsia="微软雅黑" w:cs="微软雅黑"/>
                <w:b/>
                <w:bCs/>
                <w:color w:val="EEECE1" w:themeColor="background2"/>
                <w:kern w:val="0"/>
                <w:sz w:val="21"/>
                <w:szCs w:val="21"/>
                <w14:textFill>
                  <w14:solidFill>
                    <w14:schemeClr w14:val="bg2"/>
                  </w14:solidFill>
                </w14:textFill>
              </w:rPr>
              <w:t>· 包装和交付</w:t>
            </w:r>
          </w:p>
        </w:tc>
      </w:tr>
      <w:tr>
        <w:tblPrEx>
          <w:tblBorders>
            <w:top w:val="single" w:color="A4A4A4" w:themeColor="background1" w:themeShade="A5" w:sz="4" w:space="0"/>
            <w:left w:val="single" w:color="A4A4A4" w:themeColor="background1" w:themeShade="A5" w:sz="4" w:space="0"/>
            <w:bottom w:val="single" w:color="A4A4A4" w:themeColor="background1" w:themeShade="A5" w:sz="4" w:space="0"/>
            <w:right w:val="single" w:color="A4A4A4" w:themeColor="background1" w:themeShade="A5" w:sz="4" w:space="0"/>
            <w:insideH w:val="single" w:color="A4A4A4" w:themeColor="background1" w:themeShade="A5" w:sz="4" w:space="0"/>
            <w:insideV w:val="single" w:color="A4A4A4" w:themeColor="background1" w:themeShade="A5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0" w:hRule="atLeast"/>
          <w:jc w:val="center"/>
        </w:trPr>
        <w:tc>
          <w:tcPr>
            <w:tcW w:w="22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包装信息</w:t>
            </w:r>
          </w:p>
        </w:tc>
        <w:tc>
          <w:tcPr>
            <w:tcW w:w="8150" w:type="dxa"/>
            <w:tcBorders>
              <w:tl2br w:val="nil"/>
              <w:tr2bl w:val="nil"/>
            </w:tcBorders>
            <w:shd w:val="clear" w:color="auto" w:fill="auto"/>
            <w:tcMar>
              <w:top w:w="40" w:type="dxa"/>
              <w:left w:w="100" w:type="dxa"/>
              <w:bottom w:w="40" w:type="dxa"/>
              <w:right w:w="10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/>
              <w:spacing w:after="80"/>
              <w:jc w:val="left"/>
              <w:textAlignment w:val="auto"/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color w:val="auto"/>
                <w:kern w:val="0"/>
                <w:sz w:val="21"/>
                <w:szCs w:val="21"/>
              </w:rPr>
              <w:t>2000张/卷</w:t>
            </w:r>
          </w:p>
        </w:tc>
      </w:tr>
    </w:tbl>
    <w:p>
      <w:pPr>
        <w:pStyle w:val="3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p>
      <w:pPr>
        <w:pStyle w:val="3"/>
        <w:rPr>
          <w:rFonts w:hint="eastAsia" w:ascii="微软雅黑" w:hAnsi="微软雅黑" w:eastAsia="微软雅黑" w:cs="微软雅黑"/>
          <w:color w:val="auto"/>
          <w:sz w:val="21"/>
          <w:szCs w:val="21"/>
        </w:rPr>
      </w:pPr>
    </w:p>
    <w:sectPr>
      <w:headerReference r:id="rId3" w:type="default"/>
      <w:footerReference r:id="rId4" w:type="default"/>
      <w:pgSz w:w="11920" w:h="16840"/>
      <w:pgMar w:top="0" w:right="660" w:bottom="283" w:left="580" w:header="72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8"/>
      <w:tblpPr w:leftFromText="180" w:rightFromText="180" w:vertAnchor="page" w:horzAnchor="page" w:tblpXSpec="center" w:tblpY="15854"/>
      <w:tblOverlap w:val="never"/>
      <w:tblW w:w="8190" w:type="dxa"/>
      <w:jc w:val="center"/>
      <w:tblInd w:w="0" w:type="dxa"/>
      <w:tblBorders>
        <w:top w:val="dotted" w:color="auto" w:sz="4" w:space="0"/>
        <w:left w:val="dotted" w:color="auto" w:sz="4" w:space="0"/>
        <w:bottom w:val="dotted" w:color="auto" w:sz="4" w:space="0"/>
        <w:right w:val="dotted" w:color="auto" w:sz="4" w:space="0"/>
        <w:insideH w:val="dotted" w:color="auto" w:sz="4" w:space="0"/>
        <w:insideV w:val="dotted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blGrid>
      <w:gridCol w:w="2703"/>
      <w:gridCol w:w="2703"/>
      <w:gridCol w:w="2784"/>
    </w:tblGrid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restart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lang w:eastAsia="zh-CN"/>
            </w:rPr>
            <w:drawing>
              <wp:inline distT="0" distB="0" distL="114300" distR="114300">
                <wp:extent cx="847090" cy="294640"/>
                <wp:effectExtent l="0" t="0" r="6350" b="10160"/>
                <wp:docPr id="3" name="图片 3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图片 3" descr="logo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7090" cy="2946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电话：0755-82426775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传真：0755-82403457-600</w:t>
          </w:r>
        </w:p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</w:p>
      </w:tc>
      <w:tc>
        <w:tcPr>
          <w:tcW w:w="2703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网址：www.vanch.cn</w:t>
          </w:r>
        </w:p>
      </w:tc>
      <w:tc>
        <w:tcPr>
          <w:tcW w:w="2784" w:type="dxa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邮箱：sales@vanch.net</w:t>
          </w:r>
        </w:p>
        <w:p>
          <w:pPr>
            <w:pStyle w:val="4"/>
            <w:spacing w:line="240" w:lineRule="auto"/>
            <w:ind w:left="0" w:leftChars="0"/>
            <w:rPr>
              <w:sz w:val="15"/>
              <w:szCs w:val="20"/>
            </w:rPr>
          </w:pP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  <w:tr>
      <w:tblPrEx>
        <w:tblBorders>
          <w:top w:val="dotted" w:color="auto" w:sz="4" w:space="0"/>
          <w:left w:val="dotted" w:color="auto" w:sz="4" w:space="0"/>
          <w:bottom w:val="dotted" w:color="auto" w:sz="4" w:space="0"/>
          <w:right w:val="dotted" w:color="auto" w:sz="4" w:space="0"/>
          <w:insideH w:val="dotted" w:color="auto" w:sz="4" w:space="0"/>
          <w:insideV w:val="dotted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Ex>
      <w:trPr>
        <w:trHeight w:val="283" w:hRule="exact"/>
        <w:jc w:val="center"/>
      </w:trPr>
      <w:tc>
        <w:tcPr>
          <w:tcW w:w="2703" w:type="dxa"/>
          <w:vMerge w:val="continue"/>
          <w:tcBorders>
            <w:tl2br w:val="nil"/>
            <w:tr2bl w:val="nil"/>
          </w:tcBorders>
          <w:vAlign w:val="top"/>
        </w:tcPr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  <w:tc>
        <w:tcPr>
          <w:tcW w:w="5487" w:type="dxa"/>
          <w:gridSpan w:val="2"/>
          <w:tcBorders>
            <w:tl2br w:val="nil"/>
            <w:tr2bl w:val="nil"/>
          </w:tcBorders>
          <w:vAlign w:val="top"/>
        </w:tcPr>
        <w:p>
          <w:pPr>
            <w:pStyle w:val="4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</w:pPr>
          <w:r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</w:rPr>
            <w:t>地址：中国广东省深圳市宁路富安娜工业园B栋4楼西侧</w:t>
          </w:r>
        </w:p>
        <w:p>
          <w:pPr>
            <w:pStyle w:val="4"/>
            <w:spacing w:line="240" w:lineRule="auto"/>
            <w:ind w:left="0" w:leftChars="0"/>
            <w:jc w:val="center"/>
            <w:rPr>
              <w:rFonts w:hint="eastAsia" w:ascii="微软雅黑" w:hAnsi="微软雅黑" w:eastAsia="微软雅黑" w:cs="微软雅黑"/>
              <w:b/>
              <w:bCs/>
              <w:sz w:val="13"/>
              <w:szCs w:val="13"/>
              <w:vertAlign w:val="baseline"/>
            </w:rPr>
          </w:pPr>
        </w:p>
      </w:tc>
    </w:tr>
  </w:tbl>
  <w:p>
    <w:pPr>
      <w:pStyle w:val="4"/>
      <w:ind w:left="0" w:leftChars="0"/>
      <w:jc w:val="center"/>
      <w:rPr>
        <w:rFonts w:hint="eastAsia" w:ascii="微软雅黑" w:hAnsi="微软雅黑" w:eastAsia="微软雅黑" w:cs="微软雅黑"/>
        <w:b/>
        <w:bCs/>
        <w:sz w:val="13"/>
        <w:szCs w:val="13"/>
        <w:lang w:eastAsia="zh-CN"/>
      </w:rPr>
    </w:pPr>
  </w:p>
  <w:p>
    <w:pPr>
      <w:pStyle w:val="4"/>
      <w:ind w:firstLine="3041" w:firstLineChars="1900"/>
      <w:jc w:val="both"/>
      <w:rPr>
        <w:rFonts w:hint="eastAsia" w:ascii="微软雅黑" w:hAnsi="微软雅黑" w:eastAsia="微软雅黑" w:cs="微软雅黑"/>
        <w:b/>
        <w:bCs/>
        <w:sz w:val="16"/>
        <w:szCs w:val="16"/>
      </w:rPr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          </w:t>
    </w:r>
  </w:p>
  <w:p>
    <w:pPr>
      <w:pStyle w:val="4"/>
    </w:pPr>
    <w:r>
      <w:rPr>
        <w:rFonts w:hint="eastAsia" w:ascii="微软雅黑" w:hAnsi="微软雅黑" w:eastAsia="微软雅黑" w:cs="微软雅黑"/>
        <w:b/>
        <w:bCs/>
        <w:sz w:val="16"/>
        <w:szCs w:val="16"/>
      </w:rPr>
      <w:t xml:space="preserve">    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left="0" w:leftChars="0" w:right="640"/>
      <w:jc w:val="right"/>
      <w:rPr>
        <w:rFonts w:ascii="微软雅黑" w:hAnsi="微软雅黑" w:eastAsia="微软雅黑"/>
        <w:b/>
        <w:bCs/>
        <w:sz w:val="28"/>
        <w:szCs w:val="32"/>
      </w:rPr>
    </w:pPr>
    <w: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153670</wp:posOffset>
          </wp:positionH>
          <wp:positionV relativeFrom="paragraph">
            <wp:posOffset>15875</wp:posOffset>
          </wp:positionV>
          <wp:extent cx="1316355" cy="457835"/>
          <wp:effectExtent l="0" t="0" r="9525" b="14605"/>
          <wp:wrapNone/>
          <wp:docPr id="4" name="Picture 1030" descr="C:\Users\Administrator.SC-201811161416\Desktop\最新万全LOGO方案文件）\logo.png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1030" descr="C:\Users\Administrator.SC-201811161416\Desktop\最新万全LOGO方案文件）\logo.png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16355" cy="457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eastAsia" w:ascii="微软雅黑" w:hAnsi="微软雅黑" w:eastAsia="微软雅黑" w:cs="微软雅黑"/>
        <w:b/>
        <w:bCs/>
        <w:sz w:val="28"/>
        <w:szCs w:val="32"/>
        <w:lang w:val="en-US" w:eastAsia="zh-CN"/>
      </w:rPr>
      <w:t xml:space="preserve">     深圳市万全智能技术</w:t>
    </w:r>
    <w:r>
      <w:rPr>
        <w:rFonts w:hint="eastAsia" w:ascii="微软雅黑" w:hAnsi="微软雅黑" w:eastAsia="微软雅黑" w:cs="微软雅黑"/>
        <w:b/>
        <w:bCs/>
        <w:sz w:val="28"/>
        <w:szCs w:val="32"/>
      </w:rPr>
      <w:t>有限公司</w:t>
    </w:r>
  </w:p>
  <w:p>
    <w:pPr>
      <w:pStyle w:val="5"/>
      <w:pBdr>
        <w:bottom w:val="none" w:color="auto" w:sz="0" w:space="11"/>
      </w:pBdr>
      <w:tabs>
        <w:tab w:val="right" w:pos="8505"/>
        <w:tab w:val="clear" w:pos="8306"/>
      </w:tabs>
      <w:ind w:right="640"/>
      <w:jc w:val="right"/>
      <w:rPr>
        <w:rFonts w:ascii="Arial" w:hAnsi="Arial" w:eastAsia="微软雅黑" w:cs="Arial"/>
        <w:b/>
        <w:bCs/>
        <w:spacing w:val="-20"/>
        <w:sz w:val="22"/>
        <w:szCs w:val="30"/>
      </w:rPr>
    </w:pPr>
    <w:r>
      <w:rPr>
        <w:rFonts w:hint="eastAsia" w:ascii="Arial" w:hAnsi="Arial" w:cs="Arial"/>
        <w:b/>
        <w:spacing w:val="-20"/>
        <w:sz w:val="22"/>
        <w:szCs w:val="30"/>
      </w:rPr>
      <w:t>Shenzhen VANCH Intelligent Technology Co.,Ltd</w:t>
    </w:r>
  </w:p>
  <w:p>
    <w:pPr>
      <w:pStyle w:val="5"/>
      <w:pBdr>
        <w:bottom w:val="single" w:color="969696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591557"/>
    <w:rsid w:val="09550008"/>
    <w:rsid w:val="0BB126C2"/>
    <w:rsid w:val="14F17078"/>
    <w:rsid w:val="150250A7"/>
    <w:rsid w:val="1A2E7D41"/>
    <w:rsid w:val="1FC34526"/>
    <w:rsid w:val="1FD65A66"/>
    <w:rsid w:val="21723DA1"/>
    <w:rsid w:val="226D5748"/>
    <w:rsid w:val="26216889"/>
    <w:rsid w:val="29AE3FC0"/>
    <w:rsid w:val="2FE95AE2"/>
    <w:rsid w:val="3F39284D"/>
    <w:rsid w:val="454F7711"/>
    <w:rsid w:val="4805476F"/>
    <w:rsid w:val="4BE945FB"/>
    <w:rsid w:val="4D146E42"/>
    <w:rsid w:val="4DB50956"/>
    <w:rsid w:val="4DB561CE"/>
    <w:rsid w:val="525B5F30"/>
    <w:rsid w:val="54CA5A94"/>
    <w:rsid w:val="5591318E"/>
    <w:rsid w:val="59B2381B"/>
    <w:rsid w:val="5CD43C1C"/>
    <w:rsid w:val="5DC87AA5"/>
    <w:rsid w:val="652619AF"/>
    <w:rsid w:val="66F0089A"/>
    <w:rsid w:val="729B392E"/>
    <w:rsid w:val="78F70BEE"/>
    <w:rsid w:val="7CE96CC2"/>
    <w:rsid w:val="7D96213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Arial" w:hAnsi="Arial" w:eastAsia="Arial" w:cs="Arial"/>
      <w:sz w:val="22"/>
      <w:szCs w:val="22"/>
      <w:lang w:val="en-US" w:eastAsia="en-US" w:bidi="en-US"/>
    </w:rPr>
  </w:style>
  <w:style w:type="paragraph" w:styleId="2">
    <w:name w:val="heading 1"/>
    <w:basedOn w:val="1"/>
    <w:next w:val="1"/>
    <w:qFormat/>
    <w:uiPriority w:val="1"/>
    <w:pPr>
      <w:ind w:left="632"/>
      <w:outlineLvl w:val="1"/>
    </w:pPr>
    <w:rPr>
      <w:rFonts w:ascii="宋体" w:hAnsi="宋体" w:eastAsia="宋体" w:cs="宋体"/>
      <w:b/>
      <w:bCs/>
      <w:sz w:val="16"/>
      <w:szCs w:val="16"/>
      <w:lang w:val="en-US" w:eastAsia="en-US" w:bidi="en-US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Arial" w:hAnsi="Arial" w:eastAsia="Arial" w:cs="Arial"/>
      <w:sz w:val="16"/>
      <w:szCs w:val="16"/>
      <w:lang w:val="en-US" w:eastAsia="en-US" w:bidi="en-US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unhideWhenUsed/>
    <w:qFormat/>
    <w:uiPriority w:val="99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-SA"/>
    </w:rPr>
  </w:style>
  <w:style w:type="table" w:styleId="8">
    <w:name w:val="Table Grid"/>
    <w:basedOn w:val="7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0">
    <w:name w:val="Strong"/>
    <w:qFormat/>
    <w:uiPriority w:val="22"/>
    <w:rPr>
      <w:b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List Paragraph"/>
    <w:basedOn w:val="1"/>
    <w:qFormat/>
    <w:uiPriority w:val="1"/>
    <w:rPr>
      <w:lang w:val="en-US" w:eastAsia="en-US" w:bidi="en-US"/>
    </w:rPr>
  </w:style>
  <w:style w:type="paragraph" w:customStyle="1" w:styleId="13">
    <w:name w:val="Table Paragraph"/>
    <w:basedOn w:val="1"/>
    <w:qFormat/>
    <w:uiPriority w:val="1"/>
    <w:pPr>
      <w:ind w:left="167"/>
    </w:pPr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ScaleCrop>false</ScaleCrop>
  <LinksUpToDate>false</LinksUpToDate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2019-11-05T06:30:00Z</dcterms:created>
  <dc:creator>Amy Gao</dc:creator>
  <cp:lastModifiedBy>程宏志 深圳 万全智能</cp:lastModifiedBy>
  <dcterms:modified xsi:type="dcterms:W3CDTF">2020-08-01T09:08:47Z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2019-11-05T00:00:00Z</vt:filetime>
  </property>
  <property fmtid="{D5CDD505-2E9C-101B-9397-08002B2CF9AE}" pid="5" name="KSOProductBuildVer">
    <vt:lpwstr>2052-11.8.2.8411</vt:lpwstr>
  </property>
</Properties>
</file>