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4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6209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射频模块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VM-61TG/64TG（国军标）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4687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drawing>
                <wp:inline distT="0" distB="0" distL="114300" distR="114300">
                  <wp:extent cx="899795" cy="1246505"/>
                  <wp:effectExtent l="0" t="0" r="14605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221615</wp:posOffset>
                  </wp:positionV>
                  <wp:extent cx="1397000" cy="936625"/>
                  <wp:effectExtent l="0" t="0" r="12700" b="15875"/>
                  <wp:wrapTight wrapText="bothSides">
                    <wp:wrapPolygon>
                      <wp:start x="0" y="0"/>
                      <wp:lineTo x="0" y="21087"/>
                      <wp:lineTo x="21207" y="21087"/>
                      <wp:lineTo x="21207" y="0"/>
                      <wp:lineTo x="0" y="0"/>
                    </wp:wrapPolygon>
                  </wp:wrapTight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         </w:t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万全智能遵循支持ISO18000-6C/6B所有命令,可同时支持国标GB/T29768、军标GJB7377.1协议的电子标签读取；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射频频率支持国标GB：920MHz～925MHz、   GB：840MHz～845MHz；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完全满足国内交通、电力、银行、军队等行业信息安全保密要求；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VM-61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val="en-US" w:eastAsia="zh-CN"/>
        </w:rPr>
        <w:t>TG/64TG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射频模块，核心部件采用</w:t>
      </w:r>
      <w:r>
        <w:rPr>
          <w:rFonts w:hint="eastAsia" w:ascii="微软雅黑" w:hAnsi="微软雅黑" w:eastAsia="微软雅黑" w:cs="微软雅黑"/>
          <w:bCs/>
          <w:sz w:val="18"/>
          <w:szCs w:val="18"/>
        </w:rPr>
        <w:t>R2000为核心平台</w:t>
      </w:r>
      <w:r>
        <w:rPr>
          <w:rFonts w:hint="eastAsia" w:ascii="微软雅黑" w:hAnsi="微软雅黑" w:eastAsia="微软雅黑" w:cs="微软雅黑"/>
          <w:bCs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产品应用：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手持式RFID设备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嵌入式RFID设备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一体式RFID设备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写卡器设备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尺寸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2161" w:firstLineChars="1200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 板框图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结构图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3237865" cy="2247265"/>
            <wp:effectExtent l="0" t="0" r="8255" b="825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3068320" cy="2477135"/>
            <wp:effectExtent l="0" t="0" r="10160" b="698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360" w:hanging="270" w:hangingChars="150"/>
        <w:rPr>
          <w:rFonts w:hint="default" w:ascii="微软雅黑" w:hAnsi="微软雅黑" w:eastAsia="微软雅黑" w:cs="微软雅黑"/>
          <w:color w:val="000000"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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lang w:val="en-US" w:eastAsia="zh-CN"/>
        </w:rPr>
        <w:t xml:space="preserve">                           VM-61TG（尺寸图）                                                                                     VM-61TG（尺寸图）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drawing>
          <wp:inline distT="0" distB="0" distL="114300" distR="114300">
            <wp:extent cx="4893945" cy="5430520"/>
            <wp:effectExtent l="0" t="0" r="190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3945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714365" cy="1796415"/>
            <wp:effectExtent l="0" t="0" r="13335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436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lang w:val="en-US" w:eastAsia="zh-CN"/>
        </w:rPr>
        <w:t>VM-61TG（尺寸图）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56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186"/>
        <w:gridCol w:w="650"/>
        <w:gridCol w:w="2784"/>
        <w:gridCol w:w="428"/>
        <w:gridCol w:w="448"/>
        <w:gridCol w:w="996"/>
        <w:gridCol w:w="1092"/>
        <w:gridCol w:w="12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VM-61TG/64TG（国军标）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3576" w:type="dxa"/>
            <w:gridSpan w:val="3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081" w:firstLineChars="600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bidi="ar"/>
              </w:rPr>
              <w:t>参数特性</w:t>
            </w:r>
          </w:p>
        </w:tc>
        <w:tc>
          <w:tcPr>
            <w:tcW w:w="6993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bidi="ar"/>
              </w:rPr>
              <w:t>数值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740" w:type="dxa"/>
            <w:tcBorders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通用供电</w:t>
            </w:r>
          </w:p>
        </w:tc>
        <w:tc>
          <w:tcPr>
            <w:tcW w:w="183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参数特性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测试条件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最小值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典型值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最大值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VCC = 5V，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 xml:space="preserve"> TA = 25℃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供电电压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+3.5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+5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+17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静态电流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关功放状态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mA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工作电流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输出功率27dBm（读卡状态）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0.75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输出功率33dBm（读卡状态）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功放效率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输出功率33dBm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 xml:space="preserve">VCC = 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V，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 xml:space="preserve"> TA = 25℃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供电电压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+3.5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+17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静态电流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关功放状态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mA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工作电流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输出功率33dBm（读卡状态）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功放效率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输出功率33dBm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40" w:type="dxa"/>
            <w:tcBorders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射频参数性能</w:t>
            </w:r>
          </w:p>
        </w:tc>
        <w:tc>
          <w:tcPr>
            <w:tcW w:w="183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测试条件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最小值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典型值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最大值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VCC = 5V，</w:t>
            </w:r>
          </w:p>
          <w:p>
            <w:pPr>
              <w:snapToGrid w:val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 xml:space="preserve"> TA = 25℃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  <w:lang w:val="en-US" w:eastAsia="zh-CN"/>
              </w:rPr>
              <w:t>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 w:bidi="ar"/>
              </w:rPr>
              <w:t>工作频率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960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频率容差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PPm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频率步进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国标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KHz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发射功率步进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 w:firstLine="180" w:firstLineChars="10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输出功率平坦度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输出功率27dBm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占用带宽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输出功率27dBm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KHz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ACP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±250 kHz(±1 CH)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-46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dBc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±500 kHz(±2 CH)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-62</w:t>
            </w: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VSWR</w:t>
            </w:r>
          </w:p>
        </w:tc>
        <w:tc>
          <w:tcPr>
            <w:tcW w:w="2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关功放状态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24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能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支持ISO18000-6C/6B所有强制命令,可同时支持GB/T29768、GJB7377.1协议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能够定频或跳频工作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输出功率可调,调节步进:1dB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支持读写器自动空闲模式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支持RSSI：可感知信号的强度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151"/>
            <w:bookmarkStart w:id="1" w:name="OLE_LINK152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  <w:bookmarkEnd w:id="0"/>
            <w:bookmarkEnd w:id="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标签数据过滤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支持防碰撞协议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支持多标签识别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69" w:type="dxa"/>
            <w:gridSpan w:val="9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220" w:leftChars="10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模块性能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工作频率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GB：920MHz～925MHz、   GB：840MHz～845MHz、</w:t>
            </w:r>
          </w:p>
          <w:p>
            <w:pPr>
              <w:pStyle w:val="12"/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FCC：902MHz～928MHz、</w:t>
            </w:r>
          </w:p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ETSI：865MHz～868MHz （可选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RF端口输出功率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33dBm±1dB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工作模式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定频或跳频可选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前向调制方式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PR-ASK、DSB-ASK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解码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FM0, Miller 2/4/8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基带速率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40k ,160k,320k, 400k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180" w:hanging="180" w:hanging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连续读标签距离（读EPC码）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0～15米,连续读100次读成功率大于95％（无干扰环境）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178" w:leftChars="81" w:firstLine="180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测试条件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8dBi线极化天线，射频连接电缆插入损耗小于1dB，标准标签（灵敏度优于-18dBm）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="180" w:hanging="180" w:hanging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连续写标签距离（写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EPC码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0～8米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，连续写100次写成功率大于90％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测试条件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8dBi线极化天线，射频连接电缆插入损耗小于1dB，标准标签（灵敏度优于-18dBm）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读卡速率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＞400次/秒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多标签处理能力</w:t>
            </w:r>
          </w:p>
        </w:tc>
        <w:tc>
          <w:tcPr>
            <w:tcW w:w="8829" w:type="dxa"/>
            <w:gridSpan w:val="8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600张/3秒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69" w:type="dxa"/>
            <w:gridSpan w:val="9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输出接口定义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邮票孔接口定义</w:t>
            </w:r>
          </w:p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可将邮票孔接口固定于PCB内，实现对射频板通讯及其控制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default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接口名称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 w:firstLine="900" w:firstLineChars="500"/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描述</w:t>
            </w:r>
          </w:p>
        </w:tc>
        <w:tc>
          <w:tcPr>
            <w:tcW w:w="3781" w:type="dxa"/>
            <w:gridSpan w:val="4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1149350</wp:posOffset>
                  </wp:positionV>
                  <wp:extent cx="2007235" cy="1017270"/>
                  <wp:effectExtent l="0" t="0" r="0" b="0"/>
                  <wp:wrapTight wrapText="bothSides">
                    <wp:wrapPolygon>
                      <wp:start x="0" y="0"/>
                      <wp:lineTo x="0" y="21034"/>
                      <wp:lineTo x="21320" y="21034"/>
                      <wp:lineTo x="21320" y="0"/>
                      <wp:lineTo x="0" y="0"/>
                    </wp:wrapPolygon>
                  </wp:wrapTight>
                  <wp:docPr id="1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USB_DM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USB 通讯接口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USB_DP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USB 通讯接口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 xml:space="preserve">3.5V～17V 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RXD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TXD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GPIO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 输入\输出（可定义）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BEEP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蜂鸣器控制信号(如需使用需外接驱动)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RF OUT1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射频功率输出端口1，</w:t>
            </w:r>
            <w:r>
              <w:rPr>
                <w:rStyle w:val="14"/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bidi="ar"/>
              </w:rPr>
              <w:t>射频接头MMCX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RF OUT2</w:t>
            </w:r>
          </w:p>
        </w:tc>
        <w:tc>
          <w:tcPr>
            <w:tcW w:w="3862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射频功率输出端口2，使用焊接式开口射频线连接输出</w:t>
            </w:r>
          </w:p>
        </w:tc>
        <w:tc>
          <w:tcPr>
            <w:tcW w:w="3781" w:type="dxa"/>
            <w:gridSpan w:val="4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tbl>
      <w:tblPr>
        <w:tblStyle w:val="7"/>
        <w:tblpPr w:leftFromText="180" w:rightFromText="180" w:vertAnchor="text" w:horzAnchor="page" w:tblpX="664" w:tblpY="25"/>
        <w:tblOverlap w:val="never"/>
        <w:tblW w:w="105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236"/>
        <w:gridCol w:w="1656"/>
        <w:gridCol w:w="3312"/>
        <w:gridCol w:w="26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tcBorders>
              <w:right w:val="single" w:color="auto" w:sz="4" w:space="0"/>
            </w:tcBorders>
            <w:shd w:val="clear" w:color="auto" w:fill="D70C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4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shd w:val="clear" w:color="auto" w:fill="D70C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P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IN脚</w:t>
            </w:r>
          </w:p>
        </w:tc>
        <w:tc>
          <w:tcPr>
            <w:tcW w:w="1656" w:type="dxa"/>
            <w:shd w:val="clear" w:color="auto" w:fill="D70C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定义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shd w:val="clear" w:color="auto" w:fill="D70C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  <w:t>描述</w:t>
            </w:r>
          </w:p>
        </w:tc>
        <w:tc>
          <w:tcPr>
            <w:tcW w:w="2662" w:type="dxa"/>
            <w:tcBorders>
              <w:left w:val="single" w:color="auto" w:sz="4" w:space="0"/>
            </w:tcBorders>
            <w:shd w:val="clear" w:color="auto" w:fill="D70C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FFFF" w:themeColor="background1"/>
                <w:sz w:val="18"/>
                <w:szCs w:val="18"/>
                <w:lang w:bidi="ar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restart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FPC连接器接口定义</w:t>
            </w:r>
          </w:p>
          <w:p>
            <w:pPr>
              <w:pStyle w:val="15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可通过外接30PIN FPC连接线，实现对射频板通讯及其控制。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)</w:t>
            </w: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restart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  <w:p>
            <w:pPr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drawing>
                <wp:inline distT="0" distB="0" distL="114300" distR="114300">
                  <wp:extent cx="1439545" cy="1364615"/>
                  <wp:effectExtent l="0" t="0" r="8255" b="6985"/>
                  <wp:docPr id="1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16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18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19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21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UART_RXD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22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UART_TXD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23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EN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使能控制脚（低电平有效，高电平断电）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24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GPIO 1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GPIO1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输入/输出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25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BEEP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蜂鸣器控制信号(如需使用需外接驱动)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GPIO 3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GPIO3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输入/输出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27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GPIO 4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GPIO4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输入/输出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28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GPIO 5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GPIO5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输入/输出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restart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5"/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15PIN插座连接器接口定义</w:t>
            </w:r>
          </w:p>
          <w:p>
            <w:pPr>
              <w:pStyle w:val="15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可通过外接15PIN连接线，实现对射频板通讯及其控制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)</w:t>
            </w:r>
          </w:p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restart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GND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电源地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VCC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DC电源输入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  <w:t>3.5V～17V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GPIO_3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GPIO3 输入\输出（可定义）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GPIO_4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GPIO4 输入\输出（可定义）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GPIO_1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GPIO1 输入\输出（可定义）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BEEP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蜂鸣器控制信号(如需使用需外接驱动)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UART_RXD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UART_TXD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UART  TTL电平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NG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空脚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12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NG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空脚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NG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空脚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14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EN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使能控制脚（低电平有效，高电平断电）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9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  <w:t>15</w:t>
            </w:r>
          </w:p>
        </w:tc>
        <w:tc>
          <w:tcPr>
            <w:tcW w:w="16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GPIO_5</w:t>
            </w:r>
          </w:p>
        </w:tc>
        <w:tc>
          <w:tcPr>
            <w:tcW w:w="3312" w:type="dxa"/>
            <w:tcBorders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left="0" w:leftChars="0" w:right="0" w:rightChars="0" w:firstLine="180" w:firstLine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GPIO5 输入\输出（可定义）</w:t>
            </w:r>
          </w:p>
        </w:tc>
        <w:tc>
          <w:tcPr>
            <w:tcW w:w="2662" w:type="dxa"/>
            <w:vMerge w:val="continue"/>
            <w:tcBorders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18"/>
                <w:szCs w:val="18"/>
                <w:lang w:bidi="ar"/>
              </w:rPr>
            </w:pP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5003"/>
    <w:multiLevelType w:val="singleLevel"/>
    <w:tmpl w:val="752B5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235B"/>
    <w:rsid w:val="075A3B33"/>
    <w:rsid w:val="07AB5167"/>
    <w:rsid w:val="07C62272"/>
    <w:rsid w:val="09550008"/>
    <w:rsid w:val="0BB126C2"/>
    <w:rsid w:val="10CB54FE"/>
    <w:rsid w:val="12103D62"/>
    <w:rsid w:val="150250A7"/>
    <w:rsid w:val="15C86A36"/>
    <w:rsid w:val="1F5C73F2"/>
    <w:rsid w:val="1FF643E0"/>
    <w:rsid w:val="26216889"/>
    <w:rsid w:val="2893145F"/>
    <w:rsid w:val="29AE3FC0"/>
    <w:rsid w:val="3039005F"/>
    <w:rsid w:val="36A47DC7"/>
    <w:rsid w:val="3BD810E5"/>
    <w:rsid w:val="3C4D5D3B"/>
    <w:rsid w:val="3CF4695B"/>
    <w:rsid w:val="4143609E"/>
    <w:rsid w:val="42FB73B5"/>
    <w:rsid w:val="4DB50956"/>
    <w:rsid w:val="4E9B7621"/>
    <w:rsid w:val="504134E7"/>
    <w:rsid w:val="525B5F30"/>
    <w:rsid w:val="52907674"/>
    <w:rsid w:val="56B51C00"/>
    <w:rsid w:val="59B2381B"/>
    <w:rsid w:val="652619AF"/>
    <w:rsid w:val="67A0432A"/>
    <w:rsid w:val="6C43351A"/>
    <w:rsid w:val="72106BDA"/>
    <w:rsid w:val="79E629D7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5">
    <w:name w:val="封面表格文本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2020-09-16T09:05:29Z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