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ind w:left="660" w:leftChars="300"/>
              <w:jc w:val="both"/>
              <w:rPr>
                <w:rFonts w:ascii="微软雅黑" w:hAnsi="微软雅黑" w:eastAsia="微软雅黑" w:cs="宋体"/>
                <w:b/>
                <w:bCs/>
                <w:color w:val="D70C19"/>
                <w:w w:val="102"/>
                <w:position w:val="1"/>
                <w:sz w:val="44"/>
                <w:szCs w:val="4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position w:val="1"/>
                <w:sz w:val="44"/>
                <w:szCs w:val="44"/>
                <w:lang w:eastAsia="zh-CN"/>
              </w:rPr>
              <w:t>超远距离RFID手持机</w:t>
            </w:r>
          </w:p>
          <w:p>
            <w:pPr>
              <w:pStyle w:val="3"/>
              <w:ind w:firstLine="816" w:firstLineChars="200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position w:val="1"/>
                <w:sz w:val="40"/>
                <w:szCs w:val="40"/>
                <w:lang w:eastAsia="zh-CN"/>
              </w:rPr>
              <w:t>VH-H83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2234565" cy="2150110"/>
                  <wp:effectExtent l="0" t="0" r="13335" b="2540"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565" cy="215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360" w:lineRule="auto"/>
        <w:ind w:left="420"/>
        <w:rPr>
          <w:rFonts w:hint="eastAsia" w:ascii="微软雅黑" w:hAnsi="微软雅黑" w:eastAsia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方正黑体_GBK"/>
          <w:bCs/>
          <w:sz w:val="18"/>
          <w:szCs w:val="18"/>
        </w:rPr>
        <w:t>简约机身、</w:t>
      </w:r>
      <w:r>
        <w:rPr>
          <w:rFonts w:hint="eastAsia" w:ascii="微软雅黑" w:hAnsi="微软雅黑" w:eastAsia="微软雅黑" w:cs="方正黑体简体"/>
          <w:color w:val="3F3F3F"/>
          <w:sz w:val="18"/>
          <w:szCs w:val="18"/>
        </w:rPr>
        <w:t>边角圆弧设计，兼顾着舒适的握持手感和机器本身的耐摔性。</w:t>
      </w:r>
    </w:p>
    <w:p>
      <w:pPr>
        <w:numPr>
          <w:ilvl w:val="0"/>
          <w:numId w:val="1"/>
        </w:numPr>
        <w:spacing w:line="360" w:lineRule="auto"/>
        <w:ind w:left="420"/>
        <w:rPr>
          <w:rFonts w:hint="eastAsia" w:ascii="微软雅黑" w:hAnsi="微软雅黑" w:eastAsia="微软雅黑" w:cs="方正黑体简体"/>
          <w:color w:val="3F3F3F"/>
          <w:sz w:val="18"/>
          <w:szCs w:val="18"/>
        </w:rPr>
      </w:pPr>
      <w:r>
        <w:rPr>
          <w:rFonts w:hint="eastAsia" w:ascii="微软雅黑" w:hAnsi="微软雅黑" w:eastAsia="微软雅黑" w:cs="方正黑体简体"/>
          <w:color w:val="3F3F3F"/>
          <w:sz w:val="18"/>
          <w:szCs w:val="18"/>
          <w:lang w:eastAsia="zh-CN"/>
        </w:rPr>
        <w:t>采用行业领先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>12nm制程工艺</w:t>
      </w:r>
      <w:r>
        <w:rPr>
          <w:rFonts w:hint="eastAsia" w:ascii="微软雅黑" w:hAnsi="微软雅黑" w:eastAsia="微软雅黑" w:cs="方正黑体简体"/>
          <w:color w:val="3F3F3F"/>
          <w:sz w:val="18"/>
          <w:szCs w:val="18"/>
          <w:lang w:eastAsia="zh-CN"/>
        </w:rPr>
        <w:t>高端</w:t>
      </w:r>
      <w:r>
        <w:rPr>
          <w:rFonts w:hint="eastAsia" w:ascii="微软雅黑" w:hAnsi="微软雅黑" w:eastAsia="微软雅黑" w:cs="方正黑体简体"/>
          <w:color w:val="3F3F3F"/>
          <w:sz w:val="18"/>
          <w:szCs w:val="18"/>
          <w:lang w:val="en-US" w:eastAsia="zh-CN"/>
        </w:rPr>
        <w:t>CPU,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color="auto" w:fill="FFFFFF"/>
        </w:rPr>
        <w:t>八核64位处理器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color="auto" w:fill="FFFFFF"/>
          <w:lang w:eastAsia="zh-CN"/>
        </w:rPr>
        <w:t>，主频高达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color="auto" w:fill="FFFFFF"/>
        </w:rPr>
        <w:t>2.0GHz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color="auto" w:fill="FFFFFF"/>
          <w:lang w:eastAsia="zh-CN"/>
        </w:rPr>
        <w:t>；支持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color="auto" w:fill="FFFFFF"/>
        </w:rPr>
        <w:t>Android9.0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color="auto" w:fill="FFFFFF"/>
          <w:lang w:eastAsia="zh-CN"/>
        </w:rPr>
        <w:t>系统；</w:t>
      </w:r>
    </w:p>
    <w:p>
      <w:pPr>
        <w:numPr>
          <w:ilvl w:val="0"/>
          <w:numId w:val="1"/>
        </w:numPr>
        <w:spacing w:line="360" w:lineRule="auto"/>
        <w:ind w:left="420"/>
        <w:rPr>
          <w:rFonts w:hint="eastAsia" w:ascii="微软雅黑" w:hAnsi="微软雅黑" w:eastAsia="微软雅黑" w:cs="方正黑体简体"/>
          <w:color w:val="3F3F3F"/>
          <w:sz w:val="18"/>
          <w:szCs w:val="18"/>
        </w:rPr>
      </w:pPr>
      <w:r>
        <w:rPr>
          <w:rFonts w:hint="eastAsia" w:ascii="微软雅黑" w:hAnsi="微软雅黑" w:eastAsia="微软雅黑" w:cs="方正黑体简体"/>
          <w:color w:val="3F3F3F"/>
          <w:sz w:val="18"/>
          <w:szCs w:val="18"/>
          <w:lang w:eastAsia="zh-CN"/>
        </w:rPr>
        <w:t>采用</w:t>
      </w:r>
      <w:r>
        <w:rPr>
          <w:rFonts w:hint="eastAsia" w:ascii="微软雅黑" w:hAnsi="微软雅黑" w:eastAsia="微软雅黑" w:cs="方正黑体简体"/>
          <w:color w:val="3F3F3F"/>
          <w:sz w:val="18"/>
          <w:szCs w:val="18"/>
        </w:rPr>
        <w:t>康宁大猩猩5.5寸IPS高清显</w:t>
      </w:r>
      <w:r>
        <w:rPr>
          <w:rFonts w:hint="eastAsia" w:ascii="微软雅黑" w:hAnsi="微软雅黑" w:eastAsia="微软雅黑" w:cs="方正黑体简体"/>
          <w:color w:val="3F3F3F"/>
          <w:sz w:val="18"/>
          <w:szCs w:val="18"/>
          <w:lang w:eastAsia="zh-CN"/>
        </w:rPr>
        <w:t>示</w:t>
      </w:r>
      <w:r>
        <w:rPr>
          <w:rFonts w:hint="eastAsia" w:ascii="微软雅黑" w:hAnsi="微软雅黑" w:eastAsia="微软雅黑" w:cs="方正黑体简体"/>
          <w:color w:val="3F3F3F"/>
          <w:sz w:val="18"/>
          <w:szCs w:val="18"/>
        </w:rPr>
        <w:t>屏</w:t>
      </w:r>
      <w:r>
        <w:rPr>
          <w:rFonts w:hint="eastAsia" w:ascii="微软雅黑" w:hAnsi="微软雅黑" w:eastAsia="微软雅黑" w:cs="方正黑体简体"/>
          <w:color w:val="3F3F3F"/>
          <w:sz w:val="18"/>
          <w:szCs w:val="18"/>
          <w:lang w:eastAsia="zh-CN"/>
        </w:rPr>
        <w:t>，</w:t>
      </w:r>
      <w:r>
        <w:rPr>
          <w:rFonts w:hint="eastAsia" w:ascii="微软雅黑" w:hAnsi="微软雅黑" w:eastAsia="微软雅黑" w:cs="方正黑体简体"/>
          <w:color w:val="3F3F3F"/>
          <w:sz w:val="18"/>
          <w:szCs w:val="18"/>
          <w:lang w:val="en-US" w:eastAsia="zh-CN"/>
        </w:rPr>
        <w:t>18:9屏幕比例设计，</w:t>
      </w:r>
      <w:r>
        <w:rPr>
          <w:rFonts w:hint="eastAsia" w:ascii="微软雅黑" w:hAnsi="微软雅黑" w:eastAsia="微软雅黑" w:cs="方正黑体简体"/>
          <w:color w:val="3F3F3F"/>
          <w:sz w:val="18"/>
          <w:szCs w:val="18"/>
          <w:lang w:eastAsia="zh-CN"/>
        </w:rPr>
        <w:t>高达</w:t>
      </w:r>
      <w:r>
        <w:rPr>
          <w:rFonts w:hint="eastAsia" w:ascii="微软雅黑" w:hAnsi="微软雅黑" w:eastAsia="微软雅黑" w:cs="方正黑体简体"/>
          <w:color w:val="3F3F3F"/>
          <w:sz w:val="18"/>
          <w:szCs w:val="18"/>
        </w:rPr>
        <w:t>1440*720的分辨率</w:t>
      </w:r>
      <w:r>
        <w:rPr>
          <w:rFonts w:hint="eastAsia" w:ascii="微软雅黑" w:hAnsi="微软雅黑" w:eastAsia="微软雅黑" w:cs="方正黑体简体"/>
          <w:color w:val="3F3F3F"/>
          <w:sz w:val="18"/>
          <w:szCs w:val="18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left="420"/>
        <w:rPr>
          <w:rFonts w:hint="eastAsia" w:ascii="微软雅黑" w:hAnsi="微软雅黑" w:eastAsia="微软雅黑" w:cs="方正黑体_GBK"/>
          <w:bCs/>
          <w:sz w:val="18"/>
          <w:szCs w:val="18"/>
        </w:rPr>
      </w:pPr>
      <w:r>
        <w:rPr>
          <w:rFonts w:hint="eastAsia" w:ascii="微软雅黑" w:hAnsi="微软雅黑" w:eastAsia="微软雅黑" w:cs="方正黑体_GBK"/>
          <w:bCs/>
          <w:sz w:val="18"/>
          <w:szCs w:val="18"/>
        </w:rPr>
        <w:t>强大快充功能，该机配备9000mAh聚合物锂电池可选，续航持久，同时支持快速充电功能，单次充电时长更短。</w:t>
      </w:r>
    </w:p>
    <w:p>
      <w:pPr>
        <w:numPr>
          <w:ilvl w:val="0"/>
          <w:numId w:val="1"/>
        </w:numPr>
        <w:spacing w:line="360" w:lineRule="auto"/>
        <w:ind w:left="420"/>
        <w:rPr>
          <w:rFonts w:hint="eastAsia" w:ascii="微软雅黑" w:hAnsi="微软雅黑" w:eastAsia="微软雅黑" w:cs="方正黑体_GBK"/>
          <w:bCs/>
          <w:sz w:val="18"/>
          <w:szCs w:val="18"/>
        </w:rPr>
      </w:pPr>
      <w:r>
        <w:rPr>
          <w:rFonts w:hint="eastAsia" w:ascii="微软雅黑" w:hAnsi="微软雅黑" w:eastAsia="微软雅黑" w:cs="方正黑体_GBK"/>
          <w:bCs/>
          <w:sz w:val="18"/>
          <w:szCs w:val="18"/>
        </w:rPr>
        <w:t>强大WiFi漫游功能，可实现Wifi热点无缝切换，保持不间断的网络连接体验。</w:t>
      </w:r>
    </w:p>
    <w:p>
      <w:pPr>
        <w:numPr>
          <w:ilvl w:val="0"/>
          <w:numId w:val="1"/>
        </w:numPr>
        <w:spacing w:line="360" w:lineRule="auto"/>
        <w:ind w:left="420"/>
        <w:rPr>
          <w:rFonts w:hint="eastAsia" w:ascii="微软雅黑" w:hAnsi="微软雅黑" w:eastAsia="微软雅黑" w:cs="方正黑体_GBK"/>
          <w:bCs/>
          <w:sz w:val="18"/>
          <w:szCs w:val="18"/>
        </w:rPr>
      </w:pPr>
      <w:r>
        <w:rPr>
          <w:rFonts w:hint="eastAsia" w:ascii="微软雅黑" w:hAnsi="微软雅黑" w:eastAsia="微软雅黑" w:cs="方正黑体_GBK"/>
          <w:bCs/>
          <w:sz w:val="18"/>
          <w:szCs w:val="18"/>
        </w:rPr>
        <w:t>卓越的</w:t>
      </w:r>
      <w:r>
        <w:rPr>
          <w:rFonts w:hint="eastAsia" w:ascii="微软雅黑" w:hAnsi="微软雅黑" w:eastAsia="微软雅黑" w:cs="方正黑体_GBK"/>
          <w:bCs/>
          <w:sz w:val="18"/>
          <w:szCs w:val="18"/>
          <w:lang w:val="en-US" w:eastAsia="zh-CN"/>
        </w:rPr>
        <w:t>IndyR2000射频引擎</w:t>
      </w:r>
      <w:r>
        <w:rPr>
          <w:rFonts w:hint="eastAsia" w:ascii="微软雅黑" w:hAnsi="微软雅黑" w:eastAsia="微软雅黑" w:cs="方正黑体_GBK"/>
          <w:bCs/>
          <w:sz w:val="18"/>
          <w:szCs w:val="18"/>
        </w:rPr>
        <w:t>、</w:t>
      </w:r>
      <w:r>
        <w:rPr>
          <w:rFonts w:hint="eastAsia" w:ascii="微软雅黑" w:hAnsi="微软雅黑" w:eastAsia="微软雅黑" w:cs="方正黑体_GBK"/>
          <w:bCs/>
          <w:sz w:val="18"/>
          <w:szCs w:val="18"/>
          <w:lang w:eastAsia="zh-CN"/>
        </w:rPr>
        <w:t>内置</w:t>
      </w:r>
      <w:r>
        <w:rPr>
          <w:rFonts w:hint="eastAsia" w:ascii="微软雅黑" w:hAnsi="微软雅黑" w:eastAsia="微软雅黑" w:cs="方正黑体_GBK"/>
          <w:bCs/>
          <w:sz w:val="18"/>
          <w:szCs w:val="18"/>
          <w:lang w:val="en-US" w:eastAsia="zh-CN"/>
        </w:rPr>
        <w:t>UHF</w:t>
      </w:r>
      <w:r>
        <w:rPr>
          <w:rFonts w:hint="eastAsia" w:ascii="微软雅黑" w:hAnsi="微软雅黑" w:eastAsia="微软雅黑" w:cs="方正黑体_GBK"/>
          <w:bCs/>
          <w:sz w:val="18"/>
          <w:szCs w:val="18"/>
        </w:rPr>
        <w:t>全向</w:t>
      </w:r>
      <w:r>
        <w:rPr>
          <w:rFonts w:hint="eastAsia" w:ascii="微软雅黑" w:hAnsi="微软雅黑" w:eastAsia="微软雅黑" w:cs="方正黑体_GBK"/>
          <w:bCs/>
          <w:sz w:val="18"/>
          <w:szCs w:val="18"/>
          <w:lang w:eastAsia="zh-CN"/>
        </w:rPr>
        <w:t>四臂</w:t>
      </w:r>
      <w:r>
        <w:rPr>
          <w:rFonts w:hint="eastAsia" w:ascii="微软雅黑" w:hAnsi="微软雅黑" w:eastAsia="微软雅黑" w:cs="方正黑体_GBK"/>
          <w:bCs/>
          <w:sz w:val="18"/>
          <w:szCs w:val="18"/>
        </w:rPr>
        <w:t>螺旋天线，稳定有效识读距离可高达20m。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  <w:r>
        <w:drawing>
          <wp:inline distT="0" distB="0" distL="114300" distR="114300">
            <wp:extent cx="6779895" cy="1220470"/>
            <wp:effectExtent l="0" t="0" r="190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989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default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pPr w:leftFromText="180" w:rightFromText="180" w:vertAnchor="page" w:horzAnchor="page" w:tblpX="1028" w:tblpY="2685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1"/>
        <w:gridCol w:w="8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VH-83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0C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性能指标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0C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整机尺寸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166*79*31±2mm（不包括盾牌手柄）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整机重量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650克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显示屏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5.5寸IPS高清屏，分辨率720*1440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触控屏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康宁大猩猩三代工业级多点触控电容屏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扩展插槽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1个Sim卡槽（MUP-C785）1个TF卡槽</w:t>
            </w:r>
          </w:p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1个PSAM卡槽（MUP-C785）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通讯接口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1个Type-c接口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指示灯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网络指示灯，充电指示灯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键盘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扫描键、功能键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GPS导航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GPS/北斗导航可选择，误差范围±5m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CPU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MT6771八核64位处理器</w:t>
            </w:r>
          </w:p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四大核A73+四小核A53，主频2.0GHz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内存容量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RAM：2GB  ROM：16GB (标配）</w:t>
            </w:r>
          </w:p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RAM：4GB  ROM：64GB (选配）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操作系统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Android9.0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扩展内存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支持256GB Micro T卡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99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0C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数据通讯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4G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hd w:val="clear" w:color="auto" w:fill="FFFFFF"/>
              <w:spacing w:beforeAutospacing="0" w:afterAutospacing="0" w:line="300" w:lineRule="exact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TD-LTEBand38/39/40/41FDD-LTEBand1,2,3,4,7,17,20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3G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WCDMA(850/1900/2100MHz);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2G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GSM/GPRS/Edge（850/900/1800/1900MHz）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WIFI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2.4G/5G双频，符合IEEE802.11a/b/g/n/ac</w:t>
            </w:r>
          </w:p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支持Wifi漫游功能(无缝切换）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Bluetooth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符合Bluetooth4.2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9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0C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机 械 电 气 性 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操作温度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-20℃～50℃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90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存储温度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-20℃～70℃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90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相对湿度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5%～95%不凝结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防护等级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主机IP65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标配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锂电池1块、充电头1个、Type-c充电线1条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选配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充电座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924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D70C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:shd w:val="clear" w:color="auto" w:fill="FFFFFF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电池性能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电池容量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9000mAh聚合物锂电池，电压3.8V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待机时间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理论上关闭无线通讯功能可待机360小时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充电时间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小于2小时(支持5V2A/PE2.0 16W快充功能）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工作时间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14小时以上（一次充满电）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D70C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摄像头（选配）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0C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前置摄像头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前置500W像素摄像头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后置摄像头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后置1300W/2000W像素摄头可选，带闪光灯、自动对焦功能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D70C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NFC功能（选配）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0C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工作频率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13.56MHz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协议标准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ISO14443A/B  ISO15693, NFC-IP1，NFC-IP2等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标签标准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M1卡（S50，S70），CPU卡，NFC标签等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读写距离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5-10cm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D70C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条码采集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选配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0C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</w:rPr>
              <w:t>二维条码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二维扫描引擎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shd w:val="clear" w:color="auto" w:fill="FFFFFF"/>
              </w:rPr>
              <w:t>Zebra SE4710/Zebra SE2100/其它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</w:rPr>
              <w:t>支持二维条码类型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C0C0C"/>
                <w:sz w:val="18"/>
                <w:szCs w:val="18"/>
                <w:shd w:val="clear" w:color="auto" w:fill="FFFFFF"/>
              </w:rPr>
              <w:t>PDF417,MicroPDF417,Composite,RSS,TLC-39,Datamatrix,QRcode,MicroQRcode,Aztec,MaxiCode,PostalCodes,USPostNet,USPlanet,UKPostal,AustralianPostal,JapanPostal,DutchPostal等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D70C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/>
                <w:color w:val="0C0C0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RFID选配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0C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b/>
                <w:color w:val="0C0C0C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超高频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b/>
                <w:color w:val="0C0C0C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支持频率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b/>
                <w:color w:val="0C0C0C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915MHz、865MHz（865-868MHz或902-928MHz）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支持协议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b/>
                <w:color w:val="0C0C0C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针对EPC C1 GEN2ISO18000-6C协议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识读距离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b/>
                <w:color w:val="0C0C0C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可选0-20米距离/与标签和环境有关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高频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支持频率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13.56MHz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支持协议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针对ISO15693、ISO14443双协议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识读距离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0-7厘米（与标签和环境有关）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高频（CPU卡）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支持CPU卡的读写、配合PSAM使用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低频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125K/134.K动物耳标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有源2.45G（定制）</w:t>
            </w:r>
          </w:p>
        </w:tc>
        <w:tc>
          <w:tcPr>
            <w:tcW w:w="8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距离200米</w:t>
            </w:r>
          </w:p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200张标签可以一次性读取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="1976" w:tblpY="15843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A2A22"/>
    <w:multiLevelType w:val="singleLevel"/>
    <w:tmpl w:val="539A2A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23077"/>
    <w:rsid w:val="09550008"/>
    <w:rsid w:val="0BB126C2"/>
    <w:rsid w:val="150250A7"/>
    <w:rsid w:val="161B493B"/>
    <w:rsid w:val="23C44C81"/>
    <w:rsid w:val="26216889"/>
    <w:rsid w:val="29AE3FC0"/>
    <w:rsid w:val="393759AC"/>
    <w:rsid w:val="4DB50956"/>
    <w:rsid w:val="525B5F30"/>
    <w:rsid w:val="59B2381B"/>
    <w:rsid w:val="5D5E6A27"/>
    <w:rsid w:val="60654899"/>
    <w:rsid w:val="652619AF"/>
    <w:rsid w:val="72307D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2020-06-09T07:45:35Z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